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121" w:rsidRDefault="00167121">
      <w:pPr>
        <w:pStyle w:val="a3"/>
        <w:spacing w:after="1"/>
      </w:pPr>
    </w:p>
    <w:p w:rsidR="00167121" w:rsidRDefault="00167121">
      <w:pPr>
        <w:pStyle w:val="a3"/>
        <w:rPr>
          <w:sz w:val="20"/>
        </w:rPr>
      </w:pPr>
    </w:p>
    <w:p w:rsidR="00167121" w:rsidRDefault="00842CB1">
      <w:pPr>
        <w:pStyle w:val="a3"/>
        <w:spacing w:before="1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6.2pt;margin-top:15.4pt;width:467.8pt;height:446.9pt;z-index:-251658752;mso-wrap-distance-left:0;mso-wrap-distance-right:0;mso-position-horizontal-relative:page" filled="f" strokeweight=".4pt">
            <v:textbox style="mso-next-textbox:#_x0000_s1029" inset="0,0,0,0">
              <w:txbxContent>
                <w:p w:rsidR="001E24A9" w:rsidRDefault="001E24A9">
                  <w:pPr>
                    <w:pStyle w:val="a3"/>
                    <w:spacing w:before="4"/>
                    <w:ind w:left="107"/>
                    <w:jc w:val="both"/>
                  </w:pPr>
                  <w:bookmarkStart w:id="0" w:name="_GoBack"/>
                  <w:r>
                    <w:t>Формулировка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вопроса участника</w:t>
                  </w:r>
                  <w:r>
                    <w:rPr>
                      <w:vertAlign w:val="superscript"/>
                    </w:rPr>
                    <w:t>2</w:t>
                  </w:r>
                  <w:r>
                    <w:t>:</w:t>
                  </w:r>
                </w:p>
                <w:p w:rsidR="001E24A9" w:rsidRDefault="001E24A9">
                  <w:pPr>
                    <w:pStyle w:val="a3"/>
                    <w:spacing w:before="40"/>
                    <w:ind w:left="107"/>
                    <w:jc w:val="both"/>
                  </w:pPr>
                  <w:r>
                    <w:t>1)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Проектом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договора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подряда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пп.3.1.2.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«Совместно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Подрядчиком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обеспечить:</w:t>
                  </w:r>
                </w:p>
                <w:p w:rsidR="001E24A9" w:rsidRDefault="001E24A9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320"/>
                    </w:tabs>
                    <w:spacing w:before="40" w:line="276" w:lineRule="auto"/>
                    <w:ind w:left="107" w:right="97" w:firstLine="0"/>
                    <w:jc w:val="both"/>
                  </w:pPr>
                  <w:r>
                    <w:t>доступ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участку,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котором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будут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проводиться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работы,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условии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согласия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владельца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(собственника,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арендатора,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иного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лица)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или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оснований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его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понуждения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основании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норм действующего законодательства;</w:t>
                  </w:r>
                </w:p>
                <w:p w:rsidR="001E24A9" w:rsidRDefault="001E24A9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248"/>
                    </w:tabs>
                    <w:spacing w:line="276" w:lineRule="exact"/>
                    <w:ind w:left="248" w:hanging="141"/>
                    <w:jc w:val="both"/>
                  </w:pPr>
                  <w:r>
                    <w:t>доступ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источникам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электроэнергии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</w:t>
                  </w:r>
                  <w:r>
                    <w:rPr>
                      <w:u w:val="single"/>
                    </w:rPr>
                    <w:t>220</w:t>
                  </w:r>
                  <w:r>
                    <w:rPr>
                      <w:spacing w:val="-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(380</w:t>
                  </w:r>
                  <w:r>
                    <w:t>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50 </w:t>
                  </w:r>
                  <w:r>
                    <w:t>Гц).»</w:t>
                  </w:r>
                </w:p>
                <w:p w:rsidR="001E24A9" w:rsidRDefault="001E24A9">
                  <w:pPr>
                    <w:spacing w:before="45" w:line="276" w:lineRule="auto"/>
                    <w:ind w:left="107" w:right="99" w:firstLine="180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Просим разъяснить требования к Подрядчику и его функции в обеспечении доступа к</w:t>
                  </w:r>
                  <w:r>
                    <w:rPr>
                      <w:i/>
                      <w:spacing w:val="-5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участку,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а также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доступа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к источникам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электроэнергии.</w:t>
                  </w:r>
                </w:p>
                <w:p w:rsidR="001E24A9" w:rsidRDefault="001E24A9" w:rsidP="00CC426C">
                  <w:pPr>
                    <w:suppressAutoHyphens/>
                    <w:rPr>
                      <w:rFonts w:eastAsia="Andale Sans UI"/>
                      <w:b/>
                      <w:bCs/>
                      <w:i/>
                      <w:iCs/>
                      <w:color w:val="0070C0"/>
                      <w:kern w:val="2"/>
                      <w:sz w:val="24"/>
                      <w:szCs w:val="24"/>
                    </w:rPr>
                  </w:pPr>
                  <w:r>
                    <w:rPr>
                      <w:rFonts w:eastAsia="Andale Sans UI"/>
                      <w:b/>
                      <w:bCs/>
                      <w:i/>
                      <w:iCs/>
                      <w:color w:val="0070C0"/>
                      <w:kern w:val="2"/>
                      <w:sz w:val="24"/>
                      <w:szCs w:val="24"/>
                    </w:rPr>
                    <w:t>Доступ к участкам на закрытой территории организовывает ООО «СКС» по письменному запросу подрядчика. Для работы на территории города ООО «СКС» предоставляет ордер на проведение работ.</w:t>
                  </w:r>
                </w:p>
                <w:p w:rsidR="001E24A9" w:rsidRPr="00CC426C" w:rsidRDefault="001E24A9" w:rsidP="00CC426C">
                  <w:pPr>
                    <w:suppressAutoHyphens/>
                    <w:rPr>
                      <w:rFonts w:eastAsia="Andale Sans UI"/>
                      <w:b/>
                      <w:bCs/>
                      <w:i/>
                      <w:iCs/>
                      <w:color w:val="0070C0"/>
                      <w:kern w:val="2"/>
                      <w:sz w:val="24"/>
                      <w:szCs w:val="24"/>
                    </w:rPr>
                  </w:pPr>
                  <w:r w:rsidRPr="00CC426C">
                    <w:rPr>
                      <w:rFonts w:eastAsia="Andale Sans UI"/>
                      <w:b/>
                      <w:bCs/>
                      <w:i/>
                      <w:iCs/>
                      <w:color w:val="0070C0"/>
                      <w:kern w:val="2"/>
                      <w:sz w:val="24"/>
                      <w:szCs w:val="24"/>
                    </w:rPr>
                    <w:t xml:space="preserve">Подрядчик определяет наличие в зоне установки ПАК источники электроснабжения (коммерческие объекты (магазины, </w:t>
                  </w:r>
                  <w:proofErr w:type="spellStart"/>
                  <w:r w:rsidRPr="00CC426C">
                    <w:rPr>
                      <w:rFonts w:eastAsia="Andale Sans UI"/>
                      <w:b/>
                      <w:bCs/>
                      <w:i/>
                      <w:iCs/>
                      <w:color w:val="0070C0"/>
                      <w:kern w:val="2"/>
                      <w:sz w:val="24"/>
                      <w:szCs w:val="24"/>
                    </w:rPr>
                    <w:t>заправки</w:t>
                  </w:r>
                  <w:proofErr w:type="gramStart"/>
                  <w:r w:rsidRPr="00CC426C">
                    <w:rPr>
                      <w:rFonts w:eastAsia="Andale Sans UI"/>
                      <w:b/>
                      <w:bCs/>
                      <w:i/>
                      <w:iCs/>
                      <w:color w:val="0070C0"/>
                      <w:kern w:val="2"/>
                      <w:sz w:val="24"/>
                      <w:szCs w:val="24"/>
                    </w:rPr>
                    <w:t>,м</w:t>
                  </w:r>
                  <w:proofErr w:type="gramEnd"/>
                  <w:r w:rsidRPr="00CC426C">
                    <w:rPr>
                      <w:rFonts w:eastAsia="Andale Sans UI"/>
                      <w:b/>
                      <w:bCs/>
                      <w:i/>
                      <w:iCs/>
                      <w:color w:val="0070C0"/>
                      <w:kern w:val="2"/>
                      <w:sz w:val="24"/>
                      <w:szCs w:val="24"/>
                    </w:rPr>
                    <w:t>ойки</w:t>
                  </w:r>
                  <w:proofErr w:type="spellEnd"/>
                  <w:r w:rsidRPr="00CC426C">
                    <w:rPr>
                      <w:rFonts w:eastAsia="Andale Sans UI"/>
                      <w:b/>
                      <w:bCs/>
                      <w:i/>
                      <w:iCs/>
                      <w:color w:val="0070C0"/>
                      <w:kern w:val="2"/>
                      <w:sz w:val="24"/>
                      <w:szCs w:val="24"/>
                    </w:rPr>
                    <w:t xml:space="preserve">, киоски и </w:t>
                  </w:r>
                  <w:proofErr w:type="spellStart"/>
                  <w:r w:rsidRPr="00CC426C">
                    <w:rPr>
                      <w:rFonts w:eastAsia="Andale Sans UI"/>
                      <w:b/>
                      <w:bCs/>
                      <w:i/>
                      <w:iCs/>
                      <w:color w:val="0070C0"/>
                      <w:kern w:val="2"/>
                      <w:sz w:val="24"/>
                      <w:szCs w:val="24"/>
                    </w:rPr>
                    <w:t>т.д</w:t>
                  </w:r>
                  <w:proofErr w:type="spellEnd"/>
                  <w:r w:rsidRPr="00CC426C">
                    <w:rPr>
                      <w:rFonts w:eastAsia="Andale Sans UI"/>
                      <w:b/>
                      <w:bCs/>
                      <w:i/>
                      <w:iCs/>
                      <w:color w:val="0070C0"/>
                      <w:kern w:val="2"/>
                      <w:sz w:val="24"/>
                      <w:szCs w:val="24"/>
                    </w:rPr>
                    <w:t>), трансформаторные подстанции (ТП), опоры ЛЭП). Проводит предварительные переговоры с собственником коммерческого объекта. Предоставляет контактные данные собственника в ООО «СКС» для дальнейших переговоров. В случае обнаружения объектов электросетевого хозяйств</w:t>
                  </w:r>
                  <w:proofErr w:type="gramStart"/>
                  <w:r w:rsidRPr="00CC426C">
                    <w:rPr>
                      <w:rFonts w:eastAsia="Andale Sans UI"/>
                      <w:b/>
                      <w:bCs/>
                      <w:i/>
                      <w:iCs/>
                      <w:color w:val="0070C0"/>
                      <w:kern w:val="2"/>
                      <w:sz w:val="24"/>
                      <w:szCs w:val="24"/>
                    </w:rPr>
                    <w:t>а(</w:t>
                  </w:r>
                  <w:proofErr w:type="gramEnd"/>
                  <w:r w:rsidRPr="00CC426C">
                    <w:rPr>
                      <w:rFonts w:eastAsia="Andale Sans UI"/>
                      <w:b/>
                      <w:bCs/>
                      <w:i/>
                      <w:iCs/>
                      <w:color w:val="0070C0"/>
                      <w:kern w:val="2"/>
                      <w:sz w:val="24"/>
                      <w:szCs w:val="24"/>
                    </w:rPr>
                    <w:t xml:space="preserve"> ТП, ЛЭП) по возможности (наличие надписей на дверях ТП, опорах ЛЭП) передает эти данные в ООО «СКС» для последующих запросов.</w:t>
                  </w:r>
                </w:p>
                <w:p w:rsidR="001E24A9" w:rsidRDefault="001E24A9" w:rsidP="00CC426C">
                  <w:pPr>
                    <w:pStyle w:val="a3"/>
                    <w:spacing w:before="2"/>
                    <w:rPr>
                      <w:i/>
                      <w:sz w:val="27"/>
                    </w:rPr>
                  </w:pPr>
                  <w:r>
                    <w:rPr>
                      <w:rFonts w:eastAsia="Andale Sans UI"/>
                      <w:b/>
                      <w:bCs/>
                      <w:i/>
                      <w:iCs/>
                      <w:color w:val="0070C0"/>
                      <w:kern w:val="2"/>
                    </w:rPr>
                    <w:t xml:space="preserve"> Для доступа к сетям электроснабжения ООО «СКС» передает технические условия на присоединение к электросетям.</w:t>
                  </w:r>
                </w:p>
                <w:p w:rsidR="001E24A9" w:rsidRDefault="001E24A9" w:rsidP="009E6BD0">
                  <w:pPr>
                    <w:pStyle w:val="TableParagraph"/>
                    <w:spacing w:line="276" w:lineRule="auto"/>
                    <w:jc w:val="left"/>
                    <w:rPr>
                      <w:sz w:val="24"/>
                    </w:rPr>
                  </w:pPr>
                  <w:r>
                    <w:rPr>
                      <w:color w:val="000009"/>
                    </w:rPr>
                    <w:t>2) Техническим заданием № СКС-2023-ИП-В-5.3.1 (п.5 «Цель и назначение работы»)</w:t>
                  </w:r>
                  <w:r>
                    <w:rPr>
                      <w:color w:val="000009"/>
                      <w:spacing w:val="1"/>
                    </w:rPr>
                    <w:t xml:space="preserve"> </w:t>
                  </w:r>
                  <w:r>
                    <w:rPr>
                      <w:color w:val="000009"/>
                    </w:rPr>
                    <w:t>требование к отбору и хранению пробы с учетом требований методик измерения для</w:t>
                  </w:r>
                  <w:r>
                    <w:rPr>
                      <w:color w:val="000009"/>
                      <w:spacing w:val="1"/>
                    </w:rPr>
                    <w:t xml:space="preserve"> </w:t>
                  </w:r>
                  <w:r>
                    <w:rPr>
                      <w:color w:val="000009"/>
                    </w:rPr>
                    <w:t>выполнения</w:t>
                  </w:r>
                  <w:r>
                    <w:rPr>
                      <w:color w:val="000009"/>
                      <w:spacing w:val="-3"/>
                    </w:rPr>
                    <w:t xml:space="preserve"> </w:t>
                  </w:r>
                  <w:r>
                    <w:rPr>
                      <w:color w:val="000009"/>
                    </w:rPr>
                    <w:t>анализов</w:t>
                  </w:r>
                  <w:r>
                    <w:rPr>
                      <w:color w:val="000009"/>
                      <w:spacing w:val="-6"/>
                    </w:rPr>
                    <w:t xml:space="preserve"> </w:t>
                  </w:r>
                  <w:r>
                    <w:rPr>
                      <w:color w:val="000009"/>
                    </w:rPr>
                    <w:t>соответствующих</w:t>
                  </w:r>
                  <w:r>
                    <w:rPr>
                      <w:color w:val="000009"/>
                      <w:spacing w:val="-5"/>
                    </w:rPr>
                    <w:t xml:space="preserve"> </w:t>
                  </w:r>
                  <w:r>
                    <w:rPr>
                      <w:color w:val="000009"/>
                    </w:rPr>
                    <w:t>показателей</w:t>
                  </w:r>
                  <w:r>
                    <w:rPr>
                      <w:color w:val="000009"/>
                      <w:spacing w:val="-4"/>
                    </w:rPr>
                    <w:t xml:space="preserve"> </w:t>
                  </w:r>
                  <w:r>
                    <w:rPr>
                      <w:color w:val="000009"/>
                    </w:rPr>
                    <w:t>отобранных</w:t>
                  </w:r>
                  <w:r>
                    <w:rPr>
                      <w:color w:val="000009"/>
                      <w:spacing w:val="-4"/>
                    </w:rPr>
                    <w:t xml:space="preserve"> </w:t>
                  </w:r>
                  <w:r>
                    <w:rPr>
                      <w:color w:val="000009"/>
                    </w:rPr>
                    <w:t>проб</w:t>
                  </w:r>
                  <w:r>
                    <w:rPr>
                      <w:color w:val="000009"/>
                      <w:spacing w:val="-3"/>
                    </w:rPr>
                    <w:t xml:space="preserve"> </w:t>
                  </w:r>
                  <w:r>
                    <w:rPr>
                      <w:color w:val="000009"/>
                    </w:rPr>
                    <w:t>сточных</w:t>
                  </w:r>
                  <w:r>
                    <w:rPr>
                      <w:color w:val="000009"/>
                      <w:spacing w:val="-4"/>
                    </w:rPr>
                    <w:t xml:space="preserve"> </w:t>
                  </w:r>
                  <w:r>
                    <w:rPr>
                      <w:color w:val="000009"/>
                    </w:rPr>
                    <w:t>вод</w:t>
                  </w:r>
                  <w:r>
                    <w:rPr>
                      <w:color w:val="000009"/>
                      <w:spacing w:val="-2"/>
                    </w:rPr>
                    <w:t xml:space="preserve"> </w:t>
                  </w:r>
                  <w:r>
                    <w:rPr>
                      <w:color w:val="000009"/>
                    </w:rPr>
                    <w:t xml:space="preserve">до отправления </w:t>
                  </w:r>
                  <w:proofErr w:type="spellStart"/>
                  <w:r>
                    <w:rPr>
                      <w:color w:val="000009"/>
                      <w:sz w:val="24"/>
                    </w:rPr>
                    <w:t>отправления</w:t>
                  </w:r>
                  <w:proofErr w:type="spellEnd"/>
                  <w:r>
                    <w:rPr>
                      <w:color w:val="000009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000009"/>
                      <w:sz w:val="24"/>
                    </w:rPr>
                    <w:t>в</w:t>
                  </w:r>
                  <w:r>
                    <w:rPr>
                      <w:color w:val="000009"/>
                      <w:spacing w:val="-5"/>
                      <w:sz w:val="24"/>
                    </w:rPr>
                    <w:t xml:space="preserve"> </w:t>
                  </w:r>
                  <w:r>
                    <w:rPr>
                      <w:color w:val="000009"/>
                      <w:sz w:val="24"/>
                    </w:rPr>
                    <w:t>аккредитованную</w:t>
                  </w:r>
                  <w:r>
                    <w:rPr>
                      <w:color w:val="000009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9"/>
                      <w:sz w:val="24"/>
                    </w:rPr>
                    <w:t>лабораторию,</w:t>
                  </w:r>
                  <w:r>
                    <w:rPr>
                      <w:color w:val="000009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9"/>
                      <w:sz w:val="24"/>
                    </w:rPr>
                    <w:t>а</w:t>
                  </w:r>
                  <w:r>
                    <w:rPr>
                      <w:color w:val="000009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000009"/>
                      <w:sz w:val="24"/>
                    </w:rPr>
                    <w:t>также</w:t>
                  </w:r>
                  <w:r>
                    <w:rPr>
                      <w:color w:val="000009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000009"/>
                      <w:sz w:val="24"/>
                    </w:rPr>
                    <w:t>в</w:t>
                  </w:r>
                  <w:r>
                    <w:rPr>
                      <w:color w:val="000009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9"/>
                      <w:sz w:val="24"/>
                    </w:rPr>
                    <w:t>соответствии</w:t>
                  </w:r>
                  <w:r>
                    <w:rPr>
                      <w:color w:val="000009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9"/>
                      <w:sz w:val="24"/>
                    </w:rPr>
                    <w:t>с</w:t>
                  </w:r>
                  <w:r>
                    <w:rPr>
                      <w:color w:val="000009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000009"/>
                      <w:sz w:val="24"/>
                    </w:rPr>
                    <w:t xml:space="preserve">другими </w:t>
                  </w:r>
                  <w:r>
                    <w:rPr>
                      <w:color w:val="000009"/>
                      <w:spacing w:val="-57"/>
                      <w:sz w:val="24"/>
                    </w:rPr>
                    <w:t xml:space="preserve">    </w:t>
                  </w:r>
                  <w:r>
                    <w:rPr>
                      <w:color w:val="000009"/>
                      <w:sz w:val="24"/>
                    </w:rPr>
                    <w:t>нормативными</w:t>
                  </w:r>
                  <w:r>
                    <w:rPr>
                      <w:color w:val="000009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000009"/>
                      <w:sz w:val="24"/>
                    </w:rPr>
                    <w:t>документами (ГОСТ, СП</w:t>
                  </w:r>
                  <w:r>
                    <w:rPr>
                      <w:color w:val="000009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000009"/>
                      <w:sz w:val="24"/>
                    </w:rPr>
                    <w:t>и</w:t>
                  </w:r>
                  <w:r>
                    <w:rPr>
                      <w:color w:val="000009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000009"/>
                      <w:sz w:val="24"/>
                    </w:rPr>
                    <w:t>др.).</w:t>
                  </w:r>
                </w:p>
                <w:p w:rsidR="001E24A9" w:rsidRDefault="001E24A9" w:rsidP="009E6BD0">
                  <w:pPr>
                    <w:pStyle w:val="TableParagraph"/>
                    <w:spacing w:line="276" w:lineRule="auto"/>
                    <w:ind w:firstLine="18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Просим</w:t>
                  </w:r>
                  <w:r>
                    <w:rPr>
                      <w:i/>
                      <w:spacing w:val="2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разъяснить</w:t>
                  </w:r>
                  <w:r>
                    <w:rPr>
                      <w:i/>
                      <w:spacing w:val="2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в</w:t>
                  </w:r>
                  <w:r>
                    <w:rPr>
                      <w:i/>
                      <w:spacing w:val="2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соответствии</w:t>
                  </w:r>
                  <w:r>
                    <w:rPr>
                      <w:i/>
                      <w:spacing w:val="2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с</w:t>
                  </w:r>
                  <w:r>
                    <w:rPr>
                      <w:i/>
                      <w:spacing w:val="25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какими</w:t>
                  </w:r>
                  <w:r>
                    <w:rPr>
                      <w:i/>
                      <w:spacing w:val="26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нормативными</w:t>
                  </w:r>
                  <w:r>
                    <w:rPr>
                      <w:i/>
                      <w:spacing w:val="2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документами</w:t>
                  </w:r>
                  <w:r>
                    <w:rPr>
                      <w:i/>
                      <w:spacing w:val="2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(ГОСТ,</w:t>
                  </w:r>
                  <w:r>
                    <w:rPr>
                      <w:i/>
                      <w:spacing w:val="-5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СП</w:t>
                  </w:r>
                  <w:r>
                    <w:rPr>
                      <w:i/>
                      <w:spacing w:val="1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и</w:t>
                  </w:r>
                  <w:r>
                    <w:rPr>
                      <w:i/>
                      <w:spacing w:val="18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др.)</w:t>
                  </w:r>
                  <w:r>
                    <w:rPr>
                      <w:i/>
                      <w:spacing w:val="20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предъявлены</w:t>
                  </w:r>
                  <w:r>
                    <w:rPr>
                      <w:i/>
                      <w:spacing w:val="19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требования</w:t>
                  </w:r>
                  <w:r>
                    <w:rPr>
                      <w:i/>
                      <w:spacing w:val="1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к</w:t>
                  </w:r>
                  <w:r>
                    <w:rPr>
                      <w:i/>
                      <w:spacing w:val="18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отбору</w:t>
                  </w:r>
                  <w:r>
                    <w:rPr>
                      <w:i/>
                      <w:spacing w:val="19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и</w:t>
                  </w:r>
                  <w:r>
                    <w:rPr>
                      <w:i/>
                      <w:spacing w:val="18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хранению</w:t>
                  </w:r>
                  <w:r>
                    <w:rPr>
                      <w:i/>
                      <w:spacing w:val="1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проб</w:t>
                  </w:r>
                  <w:r>
                    <w:rPr>
                      <w:i/>
                      <w:spacing w:val="1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при</w:t>
                  </w:r>
                  <w:r>
                    <w:rPr>
                      <w:i/>
                      <w:spacing w:val="18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отборе</w:t>
                  </w:r>
                  <w:r>
                    <w:rPr>
                      <w:i/>
                      <w:spacing w:val="19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проб</w:t>
                  </w:r>
                </w:p>
                <w:p w:rsidR="001E24A9" w:rsidRDefault="001E24A9" w:rsidP="009E6BD0">
                  <w:pPr>
                    <w:pStyle w:val="a3"/>
                    <w:spacing w:before="1" w:line="276" w:lineRule="auto"/>
                    <w:ind w:left="107"/>
                    <w:rPr>
                      <w:i/>
                    </w:rPr>
                  </w:pPr>
                  <w:r>
                    <w:rPr>
                      <w:i/>
                    </w:rPr>
                    <w:t>автоматизированными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системами?</w:t>
                  </w:r>
                </w:p>
                <w:p w:rsidR="001E24A9" w:rsidRPr="00E223DB" w:rsidRDefault="001E24A9" w:rsidP="009E6BD0">
                  <w:pPr>
                    <w:pStyle w:val="a3"/>
                    <w:spacing w:before="1" w:line="276" w:lineRule="auto"/>
                    <w:ind w:left="107"/>
                    <w:rPr>
                      <w:i/>
                    </w:rPr>
                  </w:pPr>
                  <w:r w:rsidRPr="00E223DB">
                    <w:rPr>
                      <w:rFonts w:eastAsia="Andale Sans UI"/>
                      <w:b/>
                      <w:bCs/>
                      <w:i/>
                      <w:iCs/>
                      <w:color w:val="0070C0"/>
                      <w:kern w:val="1"/>
                    </w:rPr>
                    <w:t>ГОСТ Р 59024-2020 ВОДА Общие требования к отбору проб</w:t>
                  </w:r>
                  <w:bookmarkEnd w:id="0"/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2"/>
      </w:tblGrid>
      <w:tr w:rsidR="00167121" w:rsidTr="00EB62B9">
        <w:trPr>
          <w:trHeight w:val="6555"/>
        </w:trPr>
        <w:tc>
          <w:tcPr>
            <w:tcW w:w="9502" w:type="dxa"/>
          </w:tcPr>
          <w:p w:rsidR="003B12AF" w:rsidRPr="00E223DB" w:rsidRDefault="009E6BD0" w:rsidP="003B12AF">
            <w:pPr>
              <w:suppressAutoHyphens/>
              <w:autoSpaceDE/>
              <w:autoSpaceDN/>
              <w:rPr>
                <w:rFonts w:eastAsia="Andale Sans UI"/>
                <w:b/>
                <w:bCs/>
                <w:i/>
                <w:iCs/>
                <w:color w:val="0070C0"/>
                <w:kern w:val="1"/>
                <w:sz w:val="24"/>
                <w:szCs w:val="24"/>
              </w:rPr>
            </w:pPr>
            <w:r>
              <w:rPr>
                <w:sz w:val="27"/>
              </w:rPr>
              <w:lastRenderedPageBreak/>
              <w:t xml:space="preserve">   </w:t>
            </w:r>
            <w:r w:rsidRPr="00E223DB">
              <w:rPr>
                <w:rFonts w:eastAsia="Andale Sans UI"/>
                <w:b/>
                <w:bCs/>
                <w:i/>
                <w:iCs/>
                <w:color w:val="0070C0"/>
                <w:kern w:val="1"/>
                <w:sz w:val="24"/>
                <w:szCs w:val="24"/>
              </w:rPr>
              <w:t xml:space="preserve">ГОСТ </w:t>
            </w:r>
            <w:proofErr w:type="gramStart"/>
            <w:r w:rsidRPr="00E223DB">
              <w:rPr>
                <w:rFonts w:eastAsia="Andale Sans UI"/>
                <w:b/>
                <w:bCs/>
                <w:i/>
                <w:iCs/>
                <w:color w:val="0070C0"/>
                <w:kern w:val="1"/>
                <w:sz w:val="24"/>
                <w:szCs w:val="24"/>
              </w:rPr>
              <w:t>Р</w:t>
            </w:r>
            <w:proofErr w:type="gramEnd"/>
            <w:r w:rsidRPr="00E223DB">
              <w:rPr>
                <w:rFonts w:eastAsia="Andale Sans UI"/>
                <w:b/>
                <w:bCs/>
                <w:i/>
                <w:iCs/>
                <w:color w:val="0070C0"/>
                <w:kern w:val="1"/>
                <w:sz w:val="24"/>
                <w:szCs w:val="24"/>
              </w:rPr>
              <w:t xml:space="preserve"> 59514-2021 "Качество воды. Системы автоматического контроля </w:t>
            </w:r>
            <w:r w:rsidR="003B12AF" w:rsidRPr="00E223DB">
              <w:rPr>
                <w:rFonts w:eastAsia="Andale Sans UI"/>
                <w:b/>
                <w:bCs/>
                <w:i/>
                <w:iCs/>
                <w:color w:val="0070C0"/>
                <w:kern w:val="1"/>
                <w:sz w:val="24"/>
                <w:szCs w:val="24"/>
              </w:rPr>
              <w:t xml:space="preserve"> </w:t>
            </w:r>
          </w:p>
          <w:p w:rsidR="009E6BD0" w:rsidRPr="00E223DB" w:rsidRDefault="003B12AF" w:rsidP="009E6BD0">
            <w:pPr>
              <w:suppressAutoHyphens/>
              <w:autoSpaceDE/>
              <w:autoSpaceDN/>
              <w:spacing w:after="120"/>
              <w:rPr>
                <w:rFonts w:eastAsia="Andale Sans UI"/>
                <w:i/>
                <w:color w:val="0070C0"/>
                <w:kern w:val="1"/>
                <w:sz w:val="24"/>
                <w:szCs w:val="24"/>
              </w:rPr>
            </w:pPr>
            <w:r w:rsidRPr="00E223DB">
              <w:rPr>
                <w:rFonts w:eastAsia="Andale Sans UI"/>
                <w:b/>
                <w:bCs/>
                <w:i/>
                <w:iCs/>
                <w:color w:val="0070C0"/>
                <w:kern w:val="1"/>
                <w:sz w:val="24"/>
                <w:szCs w:val="24"/>
              </w:rPr>
              <w:t xml:space="preserve">   </w:t>
            </w:r>
            <w:r w:rsidR="009E6BD0" w:rsidRPr="00E223DB">
              <w:rPr>
                <w:rFonts w:eastAsia="Andale Sans UI"/>
                <w:b/>
                <w:bCs/>
                <w:i/>
                <w:iCs/>
                <w:color w:val="0070C0"/>
                <w:kern w:val="1"/>
                <w:sz w:val="24"/>
                <w:szCs w:val="24"/>
              </w:rPr>
              <w:t>загрязняющих веществ".</w:t>
            </w:r>
          </w:p>
          <w:p w:rsidR="00167121" w:rsidRPr="00E223DB" w:rsidRDefault="009E6BD0" w:rsidP="009E6BD0">
            <w:pPr>
              <w:pStyle w:val="TableParagraph"/>
              <w:spacing w:before="5"/>
              <w:ind w:left="0"/>
              <w:jc w:val="left"/>
              <w:rPr>
                <w:i/>
                <w:sz w:val="27"/>
              </w:rPr>
            </w:pPr>
            <w:r w:rsidRPr="00E223DB">
              <w:rPr>
                <w:rFonts w:eastAsia="Andale Sans UI"/>
                <w:b/>
                <w:bCs/>
                <w:i/>
                <w:iCs/>
                <w:color w:val="0070C0"/>
                <w:kern w:val="1"/>
                <w:sz w:val="24"/>
                <w:szCs w:val="24"/>
              </w:rPr>
              <w:t xml:space="preserve">  </w:t>
            </w:r>
            <w:r w:rsidR="003B12AF" w:rsidRPr="00E223DB">
              <w:rPr>
                <w:rFonts w:eastAsia="Andale Sans UI"/>
                <w:b/>
                <w:bCs/>
                <w:i/>
                <w:iCs/>
                <w:color w:val="0070C0"/>
                <w:kern w:val="1"/>
                <w:sz w:val="24"/>
                <w:szCs w:val="24"/>
              </w:rPr>
              <w:t xml:space="preserve">  </w:t>
            </w:r>
            <w:r w:rsidRPr="00E223DB">
              <w:rPr>
                <w:rFonts w:eastAsia="Andale Sans UI"/>
                <w:b/>
                <w:bCs/>
                <w:i/>
                <w:iCs/>
                <w:color w:val="0070C0"/>
                <w:kern w:val="1"/>
                <w:sz w:val="24"/>
                <w:szCs w:val="24"/>
              </w:rPr>
              <w:t>СП 32.13330.2018 КАНАЛИЗАЦИЯ. НАРУЖНЫЕ СЕТИ И СООРУЖЕНИЯ</w:t>
            </w:r>
          </w:p>
          <w:p w:rsidR="00167121" w:rsidRDefault="009417FE">
            <w:pPr>
              <w:pStyle w:val="TableParagraph"/>
              <w:numPr>
                <w:ilvl w:val="0"/>
                <w:numId w:val="5"/>
              </w:numPr>
              <w:tabs>
                <w:tab w:val="left" w:pos="515"/>
              </w:tabs>
              <w:spacing w:line="276" w:lineRule="auto"/>
              <w:ind w:left="110" w:right="92" w:firstLine="0"/>
              <w:rPr>
                <w:sz w:val="24"/>
              </w:rPr>
            </w:pP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СКС-2023-ИП-В-5.3.1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выполняемых подрядчиком) «Создание системы автоматического контроля включает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следующие этапы</w:t>
            </w:r>
            <w:proofErr w:type="gramStart"/>
            <w:r>
              <w:rPr>
                <w:sz w:val="24"/>
              </w:rPr>
              <w:t>:…».</w:t>
            </w:r>
            <w:proofErr w:type="gramEnd"/>
          </w:p>
          <w:p w:rsidR="00167121" w:rsidRDefault="003F2688" w:rsidP="003F2688">
            <w:pPr>
              <w:pStyle w:val="TableParagraph"/>
              <w:tabs>
                <w:tab w:val="left" w:pos="2194"/>
                <w:tab w:val="left" w:pos="4450"/>
                <w:tab w:val="left" w:pos="5914"/>
                <w:tab w:val="left" w:pos="8253"/>
              </w:tabs>
              <w:spacing w:line="276" w:lineRule="auto"/>
              <w:ind w:left="179" w:right="95" w:firstLine="17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Просим определить тип </w:t>
            </w:r>
            <w:r w:rsidR="009417FE">
              <w:rPr>
                <w:i/>
                <w:sz w:val="24"/>
              </w:rPr>
              <w:t>создаваемой</w:t>
            </w:r>
            <w:r w:rsidR="009417FE">
              <w:rPr>
                <w:i/>
                <w:sz w:val="24"/>
              </w:rPr>
              <w:tab/>
            </w:r>
            <w:r w:rsidR="009417FE">
              <w:rPr>
                <w:i/>
                <w:spacing w:val="-1"/>
                <w:sz w:val="24"/>
              </w:rPr>
              <w:t>системы</w:t>
            </w:r>
            <w:r w:rsidR="009417FE">
              <w:rPr>
                <w:i/>
                <w:spacing w:val="-58"/>
                <w:sz w:val="24"/>
              </w:rPr>
              <w:t xml:space="preserve"> </w:t>
            </w:r>
            <w:r w:rsidR="009417FE">
              <w:rPr>
                <w:i/>
                <w:sz w:val="24"/>
              </w:rPr>
              <w:t>(автоматическая/автоматизированная)</w:t>
            </w:r>
          </w:p>
          <w:p w:rsidR="00CD3057" w:rsidRDefault="00CD3057" w:rsidP="003F2688">
            <w:pPr>
              <w:pStyle w:val="TableParagraph"/>
              <w:tabs>
                <w:tab w:val="left" w:pos="2194"/>
                <w:tab w:val="left" w:pos="4450"/>
                <w:tab w:val="left" w:pos="5914"/>
                <w:tab w:val="left" w:pos="8253"/>
              </w:tabs>
              <w:spacing w:line="276" w:lineRule="auto"/>
              <w:ind w:left="179" w:right="95" w:firstLine="172"/>
              <w:rPr>
                <w:i/>
                <w:sz w:val="24"/>
              </w:rPr>
            </w:pPr>
            <w:r>
              <w:rPr>
                <w:rFonts w:ascii="Liberation Serif" w:hAnsi="Liberation Serif"/>
                <w:b/>
                <w:i/>
                <w:color w:val="0066B3"/>
                <w:sz w:val="24"/>
                <w:szCs w:val="24"/>
              </w:rPr>
              <w:t>Автоматический контроль с возможностью ручного изменения параметров</w:t>
            </w:r>
          </w:p>
          <w:p w:rsidR="00167121" w:rsidRDefault="009417FE">
            <w:pPr>
              <w:pStyle w:val="TableParagraph"/>
              <w:numPr>
                <w:ilvl w:val="0"/>
                <w:numId w:val="5"/>
              </w:numPr>
              <w:tabs>
                <w:tab w:val="left" w:pos="515"/>
              </w:tabs>
              <w:spacing w:line="276" w:lineRule="auto"/>
              <w:ind w:left="110" w:right="92" w:firstLine="0"/>
              <w:rPr>
                <w:sz w:val="24"/>
              </w:rPr>
            </w:pP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СКС-2023-ИП-В-5.3.1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подрядчиком)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«Приемка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тестовой 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данных».</w:t>
            </w:r>
          </w:p>
          <w:p w:rsidR="00167121" w:rsidRPr="009E6BD0" w:rsidRDefault="009417FE">
            <w:pPr>
              <w:pStyle w:val="TableParagraph"/>
              <w:spacing w:line="273" w:lineRule="auto"/>
              <w:ind w:right="101" w:firstLine="180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Просим описать методологию определения достоверности результатов измерений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системы.</w:t>
            </w:r>
          </w:p>
          <w:p w:rsidR="003270E4" w:rsidRPr="008C3AD3" w:rsidRDefault="003270E4" w:rsidP="003270E4">
            <w:pPr>
              <w:widowControl/>
              <w:autoSpaceDE/>
              <w:autoSpaceDN/>
              <w:spacing w:line="276" w:lineRule="auto"/>
              <w:rPr>
                <w:rFonts w:eastAsia="Calibri"/>
                <w:i/>
                <w:color w:val="0070C0"/>
                <w:sz w:val="24"/>
                <w:szCs w:val="24"/>
              </w:rPr>
            </w:pPr>
            <w:r w:rsidRPr="009E6BD0">
              <w:rPr>
                <w:rFonts w:ascii="Calibri" w:eastAsia="Calibri" w:hAnsi="Calibri"/>
                <w:b/>
                <w:color w:val="0070C0"/>
              </w:rPr>
              <w:t xml:space="preserve">      </w:t>
            </w:r>
            <w:r w:rsidRPr="008C3AD3">
              <w:rPr>
                <w:rFonts w:eastAsia="Calibri"/>
                <w:b/>
                <w:i/>
                <w:color w:val="0070C0"/>
                <w:sz w:val="24"/>
                <w:szCs w:val="24"/>
              </w:rPr>
              <w:t>ГОСТ</w:t>
            </w:r>
            <w:r w:rsidRPr="008C3AD3">
              <w:rPr>
                <w:rFonts w:eastAsia="Calibri"/>
                <w:i/>
                <w:color w:val="0070C0"/>
                <w:sz w:val="24"/>
                <w:szCs w:val="24"/>
              </w:rPr>
              <w:t xml:space="preserve"> </w:t>
            </w:r>
            <w:r w:rsidRPr="008C3AD3">
              <w:rPr>
                <w:rFonts w:eastAsia="Calibri"/>
                <w:b/>
                <w:i/>
                <w:color w:val="0070C0"/>
                <w:sz w:val="24"/>
                <w:szCs w:val="24"/>
              </w:rPr>
              <w:t>Р 8.820-2013 Метрологическое обеспечение, Основные положения</w:t>
            </w:r>
            <w:r w:rsidRPr="008C3AD3">
              <w:rPr>
                <w:rFonts w:eastAsia="Calibri"/>
                <w:i/>
                <w:color w:val="0070C0"/>
                <w:sz w:val="24"/>
                <w:szCs w:val="24"/>
              </w:rPr>
              <w:t>.</w:t>
            </w:r>
          </w:p>
          <w:p w:rsidR="003270E4" w:rsidRPr="008C3AD3" w:rsidRDefault="003270E4" w:rsidP="003270E4">
            <w:pPr>
              <w:pStyle w:val="TableParagraph"/>
              <w:spacing w:line="273" w:lineRule="auto"/>
              <w:ind w:right="101" w:firstLine="180"/>
              <w:rPr>
                <w:i/>
                <w:sz w:val="24"/>
                <w:szCs w:val="24"/>
              </w:rPr>
            </w:pPr>
            <w:r w:rsidRPr="008C3AD3">
              <w:rPr>
                <w:rFonts w:eastAsia="Calibri"/>
                <w:b/>
                <w:i/>
                <w:color w:val="0070C0"/>
                <w:sz w:val="24"/>
                <w:szCs w:val="24"/>
              </w:rPr>
              <w:t>630201-II-6-1-С ИОС</w:t>
            </w:r>
            <w:proofErr w:type="gramStart"/>
            <w:r w:rsidRPr="008C3AD3">
              <w:rPr>
                <w:rFonts w:eastAsia="Calibri"/>
                <w:b/>
                <w:i/>
                <w:color w:val="0070C0"/>
                <w:sz w:val="24"/>
                <w:szCs w:val="24"/>
              </w:rPr>
              <w:t>7</w:t>
            </w:r>
            <w:proofErr w:type="gramEnd"/>
            <w:r w:rsidRPr="008C3AD3">
              <w:rPr>
                <w:rFonts w:eastAsia="Calibri"/>
                <w:b/>
                <w:i/>
                <w:color w:val="0070C0"/>
                <w:sz w:val="24"/>
                <w:szCs w:val="24"/>
              </w:rPr>
              <w:t>.10 (Том 5.2.7.10)  п.3.10 Достоверность информации</w:t>
            </w:r>
          </w:p>
          <w:p w:rsidR="00167121" w:rsidRPr="00EB120D" w:rsidRDefault="009417FE">
            <w:pPr>
              <w:pStyle w:val="TableParagraph"/>
              <w:numPr>
                <w:ilvl w:val="0"/>
                <w:numId w:val="5"/>
              </w:numPr>
              <w:tabs>
                <w:tab w:val="left" w:pos="371"/>
              </w:tabs>
              <w:spacing w:before="6" w:line="276" w:lineRule="auto"/>
              <w:ind w:left="110" w:right="92" w:firstLine="0"/>
              <w:rPr>
                <w:sz w:val="24"/>
              </w:rPr>
            </w:pPr>
            <w:r w:rsidRPr="00EB120D">
              <w:rPr>
                <w:sz w:val="24"/>
              </w:rPr>
              <w:t>Техническим</w:t>
            </w:r>
            <w:r w:rsidRPr="00EB120D">
              <w:rPr>
                <w:spacing w:val="-4"/>
                <w:sz w:val="24"/>
              </w:rPr>
              <w:t xml:space="preserve"> </w:t>
            </w:r>
            <w:r w:rsidRPr="00EB120D">
              <w:rPr>
                <w:sz w:val="24"/>
              </w:rPr>
              <w:t>заданием</w:t>
            </w:r>
            <w:r w:rsidRPr="00EB120D">
              <w:rPr>
                <w:spacing w:val="-7"/>
                <w:sz w:val="24"/>
              </w:rPr>
              <w:t xml:space="preserve"> </w:t>
            </w:r>
            <w:r w:rsidRPr="00EB120D">
              <w:rPr>
                <w:sz w:val="24"/>
              </w:rPr>
              <w:t>№</w:t>
            </w:r>
            <w:r w:rsidRPr="00EB120D">
              <w:rPr>
                <w:spacing w:val="-4"/>
                <w:sz w:val="24"/>
              </w:rPr>
              <w:t xml:space="preserve"> </w:t>
            </w:r>
            <w:r w:rsidRPr="00EB120D">
              <w:rPr>
                <w:sz w:val="24"/>
              </w:rPr>
              <w:t>СКС-2023-ИП-В-5.3.1</w:t>
            </w:r>
            <w:r w:rsidRPr="00EB120D">
              <w:rPr>
                <w:spacing w:val="-3"/>
                <w:sz w:val="24"/>
              </w:rPr>
              <w:t xml:space="preserve"> </w:t>
            </w:r>
            <w:r w:rsidRPr="00EB120D">
              <w:rPr>
                <w:sz w:val="24"/>
              </w:rPr>
              <w:t>(п.13</w:t>
            </w:r>
            <w:r w:rsidRPr="00EB120D">
              <w:rPr>
                <w:spacing w:val="-4"/>
                <w:sz w:val="24"/>
              </w:rPr>
              <w:t xml:space="preserve"> </w:t>
            </w:r>
            <w:r w:rsidRPr="00EB120D">
              <w:rPr>
                <w:sz w:val="24"/>
              </w:rPr>
              <w:t>Требования</w:t>
            </w:r>
            <w:r w:rsidRPr="00EB120D">
              <w:rPr>
                <w:spacing w:val="-2"/>
                <w:sz w:val="24"/>
              </w:rPr>
              <w:t xml:space="preserve"> </w:t>
            </w:r>
            <w:r w:rsidRPr="00EB120D">
              <w:rPr>
                <w:sz w:val="24"/>
              </w:rPr>
              <w:t>к</w:t>
            </w:r>
            <w:r w:rsidRPr="00EB120D">
              <w:rPr>
                <w:spacing w:val="-3"/>
                <w:sz w:val="24"/>
              </w:rPr>
              <w:t xml:space="preserve"> </w:t>
            </w:r>
            <w:r w:rsidRPr="00EB120D">
              <w:rPr>
                <w:sz w:val="24"/>
              </w:rPr>
              <w:t>технологическим</w:t>
            </w:r>
            <w:r w:rsidRPr="00EB120D">
              <w:rPr>
                <w:spacing w:val="-58"/>
                <w:sz w:val="24"/>
              </w:rPr>
              <w:t xml:space="preserve"> </w:t>
            </w:r>
            <w:r w:rsidRPr="00EB120D">
              <w:rPr>
                <w:sz w:val="24"/>
              </w:rPr>
              <w:t>решениям) «Отбор проб должен осуществляться таким образом, чтобы обеспечивать</w:t>
            </w:r>
            <w:r w:rsidRPr="00EB120D">
              <w:rPr>
                <w:spacing w:val="1"/>
                <w:sz w:val="24"/>
              </w:rPr>
              <w:t xml:space="preserve"> </w:t>
            </w:r>
            <w:r w:rsidRPr="00EB120D">
              <w:rPr>
                <w:sz w:val="24"/>
              </w:rPr>
              <w:t>требования</w:t>
            </w:r>
            <w:r w:rsidRPr="00EB120D">
              <w:rPr>
                <w:spacing w:val="1"/>
                <w:sz w:val="24"/>
              </w:rPr>
              <w:t xml:space="preserve"> </w:t>
            </w:r>
            <w:r w:rsidRPr="00EB120D">
              <w:rPr>
                <w:sz w:val="24"/>
              </w:rPr>
              <w:t>к</w:t>
            </w:r>
            <w:r w:rsidRPr="00EB120D">
              <w:rPr>
                <w:spacing w:val="1"/>
                <w:sz w:val="24"/>
              </w:rPr>
              <w:t xml:space="preserve"> </w:t>
            </w:r>
            <w:r w:rsidRPr="00EB120D">
              <w:rPr>
                <w:sz w:val="24"/>
              </w:rPr>
              <w:t>отбору</w:t>
            </w:r>
            <w:r w:rsidRPr="00EB120D">
              <w:rPr>
                <w:spacing w:val="1"/>
                <w:sz w:val="24"/>
              </w:rPr>
              <w:t xml:space="preserve"> </w:t>
            </w:r>
            <w:r w:rsidRPr="00EB120D">
              <w:rPr>
                <w:sz w:val="24"/>
              </w:rPr>
              <w:t>проб</w:t>
            </w:r>
            <w:r w:rsidRPr="00EB120D">
              <w:rPr>
                <w:spacing w:val="1"/>
                <w:sz w:val="24"/>
              </w:rPr>
              <w:t xml:space="preserve"> </w:t>
            </w:r>
            <w:r w:rsidRPr="00EB120D">
              <w:rPr>
                <w:sz w:val="24"/>
              </w:rPr>
              <w:t>для</w:t>
            </w:r>
            <w:r w:rsidRPr="00EB120D">
              <w:rPr>
                <w:spacing w:val="1"/>
                <w:sz w:val="24"/>
              </w:rPr>
              <w:t xml:space="preserve"> </w:t>
            </w:r>
            <w:r w:rsidRPr="00EB120D">
              <w:rPr>
                <w:sz w:val="24"/>
              </w:rPr>
              <w:t>определения</w:t>
            </w:r>
            <w:r w:rsidRPr="00EB120D">
              <w:rPr>
                <w:spacing w:val="1"/>
                <w:sz w:val="24"/>
              </w:rPr>
              <w:t xml:space="preserve"> </w:t>
            </w:r>
            <w:r w:rsidRPr="00EB120D">
              <w:rPr>
                <w:sz w:val="24"/>
              </w:rPr>
              <w:t>растворенных</w:t>
            </w:r>
            <w:r w:rsidRPr="00EB120D">
              <w:rPr>
                <w:spacing w:val="1"/>
                <w:sz w:val="24"/>
              </w:rPr>
              <w:t xml:space="preserve"> </w:t>
            </w:r>
            <w:r w:rsidRPr="00EB120D">
              <w:rPr>
                <w:sz w:val="24"/>
              </w:rPr>
              <w:t>газов,</w:t>
            </w:r>
            <w:r w:rsidRPr="00EB120D">
              <w:rPr>
                <w:spacing w:val="1"/>
                <w:sz w:val="24"/>
              </w:rPr>
              <w:t xml:space="preserve"> </w:t>
            </w:r>
            <w:r w:rsidRPr="00EB120D">
              <w:rPr>
                <w:sz w:val="24"/>
              </w:rPr>
              <w:t>предусмотренные</w:t>
            </w:r>
            <w:r w:rsidRPr="00EB120D">
              <w:rPr>
                <w:spacing w:val="1"/>
                <w:sz w:val="24"/>
              </w:rPr>
              <w:t xml:space="preserve"> </w:t>
            </w:r>
            <w:r w:rsidRPr="00EB120D">
              <w:rPr>
                <w:sz w:val="24"/>
              </w:rPr>
              <w:t>стандартом,</w:t>
            </w:r>
            <w:r w:rsidRPr="00EB120D">
              <w:rPr>
                <w:spacing w:val="-1"/>
                <w:sz w:val="24"/>
              </w:rPr>
              <w:t xml:space="preserve"> </w:t>
            </w:r>
            <w:r w:rsidRPr="00EB120D">
              <w:rPr>
                <w:sz w:val="24"/>
              </w:rPr>
              <w:t>устанавливающим</w:t>
            </w:r>
            <w:r w:rsidRPr="00EB120D">
              <w:rPr>
                <w:spacing w:val="-2"/>
                <w:sz w:val="24"/>
              </w:rPr>
              <w:t xml:space="preserve"> </w:t>
            </w:r>
            <w:r w:rsidRPr="00EB120D">
              <w:rPr>
                <w:sz w:val="24"/>
              </w:rPr>
              <w:t>общие</w:t>
            </w:r>
            <w:r w:rsidRPr="00EB120D">
              <w:rPr>
                <w:spacing w:val="-1"/>
                <w:sz w:val="24"/>
              </w:rPr>
              <w:t xml:space="preserve"> </w:t>
            </w:r>
            <w:r w:rsidRPr="00EB120D">
              <w:rPr>
                <w:sz w:val="24"/>
              </w:rPr>
              <w:t>требования</w:t>
            </w:r>
            <w:r w:rsidRPr="00EB120D">
              <w:rPr>
                <w:spacing w:val="1"/>
                <w:sz w:val="24"/>
              </w:rPr>
              <w:t xml:space="preserve"> </w:t>
            </w:r>
            <w:r w:rsidRPr="00EB120D">
              <w:rPr>
                <w:sz w:val="24"/>
              </w:rPr>
              <w:t>к</w:t>
            </w:r>
            <w:r w:rsidRPr="00EB120D">
              <w:rPr>
                <w:spacing w:val="-1"/>
                <w:sz w:val="24"/>
              </w:rPr>
              <w:t xml:space="preserve"> </w:t>
            </w:r>
            <w:r w:rsidRPr="00EB120D">
              <w:rPr>
                <w:sz w:val="24"/>
              </w:rPr>
              <w:t>отбору</w:t>
            </w:r>
            <w:r w:rsidRPr="00EB120D">
              <w:rPr>
                <w:spacing w:val="-1"/>
                <w:sz w:val="24"/>
              </w:rPr>
              <w:t xml:space="preserve"> </w:t>
            </w:r>
            <w:r w:rsidRPr="00EB120D">
              <w:rPr>
                <w:sz w:val="24"/>
              </w:rPr>
              <w:t>проб воды».</w:t>
            </w:r>
          </w:p>
          <w:p w:rsidR="00167121" w:rsidRDefault="009417FE">
            <w:pPr>
              <w:pStyle w:val="TableParagraph"/>
              <w:spacing w:line="275" w:lineRule="exact"/>
              <w:ind w:left="290"/>
              <w:rPr>
                <w:i/>
                <w:sz w:val="24"/>
              </w:rPr>
            </w:pPr>
            <w:r w:rsidRPr="00EB120D">
              <w:rPr>
                <w:i/>
                <w:sz w:val="24"/>
              </w:rPr>
              <w:t>Просим</w:t>
            </w:r>
            <w:r w:rsidRPr="00EB120D">
              <w:rPr>
                <w:i/>
                <w:spacing w:val="-5"/>
                <w:sz w:val="24"/>
              </w:rPr>
              <w:t xml:space="preserve"> </w:t>
            </w:r>
            <w:r w:rsidRPr="00EB120D">
              <w:rPr>
                <w:i/>
                <w:sz w:val="24"/>
              </w:rPr>
              <w:t>дать</w:t>
            </w:r>
            <w:r w:rsidRPr="00EB120D">
              <w:rPr>
                <w:i/>
                <w:spacing w:val="-5"/>
                <w:sz w:val="24"/>
              </w:rPr>
              <w:t xml:space="preserve"> </w:t>
            </w:r>
            <w:r w:rsidRPr="00EB120D">
              <w:rPr>
                <w:i/>
                <w:sz w:val="24"/>
              </w:rPr>
              <w:t>перечень</w:t>
            </w:r>
            <w:r w:rsidRPr="00EB120D">
              <w:rPr>
                <w:i/>
                <w:spacing w:val="-5"/>
                <w:sz w:val="24"/>
              </w:rPr>
              <w:t xml:space="preserve"> </w:t>
            </w:r>
            <w:r w:rsidRPr="00EB120D">
              <w:rPr>
                <w:i/>
                <w:sz w:val="24"/>
              </w:rPr>
              <w:t>загрязнителей</w:t>
            </w:r>
            <w:r w:rsidRPr="00EB120D">
              <w:rPr>
                <w:i/>
                <w:spacing w:val="-3"/>
                <w:sz w:val="24"/>
              </w:rPr>
              <w:t xml:space="preserve"> </w:t>
            </w:r>
            <w:r w:rsidRPr="00EB120D">
              <w:rPr>
                <w:i/>
                <w:sz w:val="24"/>
              </w:rPr>
              <w:t>растворенных</w:t>
            </w:r>
            <w:r w:rsidRPr="00EB120D">
              <w:rPr>
                <w:i/>
                <w:spacing w:val="-2"/>
                <w:sz w:val="24"/>
              </w:rPr>
              <w:t xml:space="preserve"> </w:t>
            </w:r>
            <w:r w:rsidRPr="00EB120D">
              <w:rPr>
                <w:i/>
                <w:sz w:val="24"/>
              </w:rPr>
              <w:t>газов</w:t>
            </w:r>
          </w:p>
          <w:p w:rsidR="00FA6AEC" w:rsidRDefault="00FA6AEC">
            <w:pPr>
              <w:pStyle w:val="TableParagraph"/>
              <w:spacing w:line="275" w:lineRule="exact"/>
              <w:ind w:left="290"/>
              <w:rPr>
                <w:i/>
                <w:sz w:val="24"/>
              </w:rPr>
            </w:pPr>
          </w:p>
          <w:p w:rsidR="00FA6AEC" w:rsidRDefault="00FA6AEC">
            <w:pPr>
              <w:pStyle w:val="TableParagraph"/>
              <w:spacing w:line="275" w:lineRule="exact"/>
              <w:ind w:left="290"/>
              <w:rPr>
                <w:rFonts w:eastAsia="Calibri"/>
                <w:b/>
                <w:i/>
                <w:color w:val="0070C0"/>
                <w:sz w:val="24"/>
                <w:szCs w:val="24"/>
              </w:rPr>
            </w:pPr>
            <w:r w:rsidRPr="00FA6AEC">
              <w:rPr>
                <w:rFonts w:eastAsia="Calibri"/>
                <w:b/>
                <w:i/>
                <w:color w:val="0070C0"/>
                <w:sz w:val="24"/>
                <w:szCs w:val="24"/>
              </w:rPr>
              <w:t>Система канализации является неблагоприятной средой вследствие образования в ней таких соединений как азот (N2), сероводород (H2S), углекислый газ (CO2), метан (CH4), аммиак (NH3), биологических организмов, водяных паров и многих других. Состав и концентрация этих компонентов в значительной степени зависит от времени, состава смеси канализации или биомассы, температуры и уровня </w:t>
            </w:r>
            <w:hyperlink r:id="rId6" w:tgtFrame="_blank" w:history="1">
              <w:r w:rsidRPr="00FA6AEC">
                <w:rPr>
                  <w:rFonts w:eastAsia="Calibri"/>
                  <w:b/>
                  <w:i/>
                  <w:color w:val="0070C0"/>
                  <w:sz w:val="24"/>
                  <w:szCs w:val="24"/>
                </w:rPr>
                <w:t>кислотности</w:t>
              </w:r>
            </w:hyperlink>
            <w:r w:rsidRPr="00FA6AEC">
              <w:rPr>
                <w:rFonts w:eastAsia="Calibri"/>
                <w:b/>
                <w:i/>
                <w:color w:val="0070C0"/>
                <w:sz w:val="24"/>
                <w:szCs w:val="24"/>
              </w:rPr>
              <w:t> среды.</w:t>
            </w:r>
          </w:p>
          <w:p w:rsidR="00FA6AEC" w:rsidRPr="00FA6AEC" w:rsidRDefault="00FA6AEC" w:rsidP="00FA6AEC">
            <w:pPr>
              <w:pStyle w:val="a8"/>
              <w:shd w:val="clear" w:color="auto" w:fill="FFFFFF"/>
              <w:spacing w:before="0" w:beforeAutospacing="0" w:after="240" w:afterAutospacing="0"/>
              <w:rPr>
                <w:rFonts w:eastAsia="Calibri"/>
                <w:b/>
                <w:i/>
                <w:color w:val="0070C0"/>
                <w:lang w:eastAsia="en-US"/>
              </w:rPr>
            </w:pPr>
            <w:r w:rsidRPr="00FA6AEC">
              <w:rPr>
                <w:rFonts w:eastAsia="Calibri"/>
                <w:b/>
                <w:i/>
                <w:color w:val="0070C0"/>
                <w:lang w:eastAsia="en-US"/>
              </w:rPr>
              <w:t>Максимально ожидаемые концентрации компонентов в составе коллекторных газов таковы:</w:t>
            </w:r>
          </w:p>
          <w:p w:rsidR="00FA6AEC" w:rsidRPr="00FA6AEC" w:rsidRDefault="00FA6AEC" w:rsidP="00FA6AEC">
            <w:pPr>
              <w:pStyle w:val="a8"/>
              <w:numPr>
                <w:ilvl w:val="0"/>
                <w:numId w:val="7"/>
              </w:numPr>
              <w:shd w:val="clear" w:color="auto" w:fill="FFFFFF"/>
              <w:spacing w:before="0" w:beforeAutospacing="0" w:after="240" w:afterAutospacing="0"/>
              <w:rPr>
                <w:rFonts w:eastAsia="Calibri"/>
                <w:b/>
                <w:i/>
                <w:color w:val="0070C0"/>
                <w:lang w:eastAsia="en-US"/>
              </w:rPr>
            </w:pPr>
            <w:r w:rsidRPr="00FA6AEC">
              <w:rPr>
                <w:rFonts w:eastAsia="Calibri"/>
                <w:b/>
                <w:i/>
                <w:color w:val="0070C0"/>
                <w:lang w:eastAsia="en-US"/>
              </w:rPr>
              <w:t>Метан 40-70 %;</w:t>
            </w:r>
          </w:p>
          <w:p w:rsidR="00FA6AEC" w:rsidRPr="00FA6AEC" w:rsidRDefault="00FA6AEC" w:rsidP="00FA6AEC">
            <w:pPr>
              <w:pStyle w:val="a8"/>
              <w:numPr>
                <w:ilvl w:val="0"/>
                <w:numId w:val="7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eastAsia="Calibri"/>
                <w:b/>
                <w:i/>
                <w:color w:val="0070C0"/>
                <w:lang w:eastAsia="en-US"/>
              </w:rPr>
            </w:pPr>
            <w:r w:rsidRPr="00FA6AEC">
              <w:rPr>
                <w:rFonts w:eastAsia="Calibri"/>
                <w:b/>
                <w:i/>
                <w:color w:val="0070C0"/>
                <w:lang w:eastAsia="en-US"/>
              </w:rPr>
              <w:t>Углекислый газ 30-60 %;</w:t>
            </w:r>
          </w:p>
          <w:p w:rsidR="00FA6AEC" w:rsidRPr="00FA6AEC" w:rsidRDefault="00FA6AEC" w:rsidP="00FA6AEC">
            <w:pPr>
              <w:pStyle w:val="a8"/>
              <w:numPr>
                <w:ilvl w:val="0"/>
                <w:numId w:val="7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eastAsia="Calibri"/>
                <w:b/>
                <w:i/>
                <w:color w:val="0070C0"/>
                <w:lang w:eastAsia="en-US"/>
              </w:rPr>
            </w:pPr>
            <w:r w:rsidRPr="00FA6AEC">
              <w:rPr>
                <w:rFonts w:eastAsia="Calibri"/>
                <w:b/>
                <w:i/>
                <w:color w:val="0070C0"/>
                <w:lang w:eastAsia="en-US"/>
              </w:rPr>
              <w:t>Сероводород 0-3 %;</w:t>
            </w:r>
          </w:p>
          <w:p w:rsidR="00FA6AEC" w:rsidRPr="00FA6AEC" w:rsidRDefault="00842CB1" w:rsidP="00FA6AEC">
            <w:pPr>
              <w:pStyle w:val="a8"/>
              <w:numPr>
                <w:ilvl w:val="0"/>
                <w:numId w:val="7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eastAsia="Calibri"/>
                <w:b/>
                <w:i/>
                <w:color w:val="0070C0"/>
                <w:lang w:eastAsia="en-US"/>
              </w:rPr>
            </w:pPr>
            <w:hyperlink r:id="rId7" w:tgtFrame="_blank" w:history="1">
              <w:r w:rsidR="00FA6AEC" w:rsidRPr="00FA6AEC">
                <w:rPr>
                  <w:rFonts w:eastAsia="Calibri"/>
                  <w:b/>
                  <w:i/>
                  <w:color w:val="0070C0"/>
                  <w:lang w:eastAsia="en-US"/>
                </w:rPr>
                <w:t>Водород</w:t>
              </w:r>
            </w:hyperlink>
            <w:r w:rsidR="00FA6AEC" w:rsidRPr="00FA6AEC">
              <w:rPr>
                <w:rFonts w:eastAsia="Calibri"/>
                <w:b/>
                <w:i/>
                <w:color w:val="0070C0"/>
                <w:lang w:eastAsia="en-US"/>
              </w:rPr>
              <w:t> 0-1 процент;</w:t>
            </w:r>
          </w:p>
          <w:p w:rsidR="00FA6AEC" w:rsidRPr="00FA6AEC" w:rsidRDefault="00FA6AEC" w:rsidP="00FA6AEC">
            <w:pPr>
              <w:pStyle w:val="a8"/>
              <w:numPr>
                <w:ilvl w:val="0"/>
                <w:numId w:val="7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eastAsia="Calibri"/>
                <w:b/>
                <w:i/>
                <w:color w:val="0070C0"/>
                <w:lang w:eastAsia="en-US"/>
              </w:rPr>
            </w:pPr>
            <w:r w:rsidRPr="00FA6AEC">
              <w:rPr>
                <w:rFonts w:eastAsia="Calibri"/>
                <w:b/>
                <w:i/>
                <w:color w:val="0070C0"/>
                <w:lang w:eastAsia="en-US"/>
              </w:rPr>
              <w:t xml:space="preserve">Другие газы, в </w:t>
            </w:r>
            <w:proofErr w:type="spellStart"/>
            <w:r w:rsidRPr="00FA6AEC">
              <w:rPr>
                <w:rFonts w:eastAsia="Calibri"/>
                <w:b/>
                <w:i/>
                <w:color w:val="0070C0"/>
                <w:lang w:eastAsia="en-US"/>
              </w:rPr>
              <w:t>т.ч</w:t>
            </w:r>
            <w:proofErr w:type="spellEnd"/>
            <w:r w:rsidRPr="00FA6AEC">
              <w:rPr>
                <w:rFonts w:eastAsia="Calibri"/>
                <w:b/>
                <w:i/>
                <w:color w:val="0070C0"/>
                <w:lang w:eastAsia="en-US"/>
              </w:rPr>
              <w:t>. аммиак 1-5 процентов.</w:t>
            </w:r>
          </w:p>
          <w:p w:rsidR="00FA6AEC" w:rsidRPr="00FA6AEC" w:rsidRDefault="00FA6AEC">
            <w:pPr>
              <w:pStyle w:val="TableParagraph"/>
              <w:spacing w:line="275" w:lineRule="exact"/>
              <w:ind w:left="290"/>
              <w:rPr>
                <w:rFonts w:eastAsia="Calibri"/>
                <w:b/>
                <w:i/>
                <w:color w:val="0070C0"/>
                <w:sz w:val="24"/>
                <w:szCs w:val="24"/>
              </w:rPr>
            </w:pPr>
          </w:p>
          <w:p w:rsidR="00167121" w:rsidRDefault="009417FE">
            <w:pPr>
              <w:pStyle w:val="TableParagraph"/>
              <w:numPr>
                <w:ilvl w:val="0"/>
                <w:numId w:val="5"/>
              </w:numPr>
              <w:tabs>
                <w:tab w:val="left" w:pos="363"/>
              </w:tabs>
              <w:spacing w:before="160" w:line="276" w:lineRule="auto"/>
              <w:ind w:left="110" w:right="92" w:firstLine="0"/>
              <w:rPr>
                <w:sz w:val="24"/>
              </w:rPr>
            </w:pPr>
            <w:r>
              <w:rPr>
                <w:sz w:val="24"/>
              </w:rPr>
              <w:t>Техническим заданием № СКС-2023-ИП-В-5.3.1 (п.13 Требования к технологическим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решениям)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термостате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(холодильнике)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обеспечиваться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средством измерения».</w:t>
            </w:r>
          </w:p>
          <w:p w:rsidR="00167121" w:rsidRDefault="009417FE">
            <w:pPr>
              <w:pStyle w:val="TableParagraph"/>
              <w:spacing w:before="120" w:line="276" w:lineRule="auto"/>
              <w:ind w:right="98" w:firstLine="18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Просим</w:t>
            </w:r>
            <w:r>
              <w:rPr>
                <w:i/>
                <w:spacing w:val="-1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уточнить</w:t>
            </w:r>
            <w:proofErr w:type="gramEnd"/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обеспечить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температуры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термостате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поверенным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измерения,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т.к.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термостат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пробоотборника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калибруется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поверяется заводом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изготовителем?</w:t>
            </w:r>
          </w:p>
          <w:p w:rsidR="00167121" w:rsidRDefault="009417FE">
            <w:pPr>
              <w:pStyle w:val="TableParagraph"/>
              <w:spacing w:before="120" w:line="276" w:lineRule="auto"/>
              <w:ind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Просим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разъяснение,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данное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соответствует проектному решению, описанному проектом 630201-II-6-1-С ИОС7.10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(Том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5.2.7.10)</w:t>
            </w:r>
          </w:p>
          <w:p w:rsidR="001B0AE1" w:rsidRDefault="0006769D" w:rsidP="0006769D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70C0"/>
              </w:rPr>
              <w:lastRenderedPageBreak/>
              <w:t xml:space="preserve">    </w:t>
            </w:r>
            <w:r w:rsidRPr="001B0AE1">
              <w:rPr>
                <w:rFonts w:eastAsia="Calibri"/>
                <w:b/>
                <w:color w:val="0070C0"/>
                <w:sz w:val="24"/>
                <w:szCs w:val="24"/>
              </w:rPr>
              <w:t xml:space="preserve">Средства измерения температуры, являющиеся составной частью термостата, </w:t>
            </w:r>
          </w:p>
          <w:p w:rsidR="0006769D" w:rsidRPr="001B0AE1" w:rsidRDefault="001B0AE1" w:rsidP="0006769D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color w:val="0070C0"/>
                <w:sz w:val="24"/>
                <w:szCs w:val="24"/>
              </w:rPr>
            </w:pPr>
            <w:r>
              <w:rPr>
                <w:rFonts w:eastAsia="Calibri"/>
                <w:b/>
                <w:color w:val="0070C0"/>
                <w:sz w:val="24"/>
                <w:szCs w:val="24"/>
              </w:rPr>
              <w:t xml:space="preserve">  </w:t>
            </w:r>
            <w:r w:rsidR="0006769D" w:rsidRPr="001B0AE1">
              <w:rPr>
                <w:rFonts w:eastAsia="Calibri"/>
                <w:b/>
                <w:color w:val="0070C0"/>
                <w:sz w:val="24"/>
                <w:szCs w:val="24"/>
              </w:rPr>
              <w:t>могут  поверят</w:t>
            </w:r>
            <w:r w:rsidR="00CA27F7">
              <w:rPr>
                <w:rFonts w:eastAsia="Calibri"/>
                <w:b/>
                <w:color w:val="0070C0"/>
                <w:sz w:val="24"/>
                <w:szCs w:val="24"/>
              </w:rPr>
              <w:t>ь</w:t>
            </w:r>
            <w:r w:rsidR="0006769D" w:rsidRPr="001B0AE1">
              <w:rPr>
                <w:rFonts w:eastAsia="Calibri"/>
                <w:b/>
                <w:color w:val="0070C0"/>
                <w:sz w:val="24"/>
                <w:szCs w:val="24"/>
              </w:rPr>
              <w:t>ся так же в составе термостата.</w:t>
            </w:r>
          </w:p>
          <w:p w:rsidR="0006769D" w:rsidRPr="001B0AE1" w:rsidRDefault="00317255" w:rsidP="0006769D">
            <w:pPr>
              <w:pStyle w:val="TableParagraph"/>
              <w:spacing w:before="120" w:line="276" w:lineRule="auto"/>
              <w:ind w:right="94"/>
              <w:rPr>
                <w:b/>
                <w:sz w:val="24"/>
                <w:szCs w:val="24"/>
              </w:rPr>
            </w:pPr>
            <w:r w:rsidRPr="001B0AE1">
              <w:rPr>
                <w:rFonts w:eastAsia="Calibri"/>
                <w:b/>
                <w:color w:val="0070C0"/>
                <w:sz w:val="24"/>
                <w:szCs w:val="24"/>
              </w:rPr>
              <w:t xml:space="preserve">  </w:t>
            </w:r>
            <w:r w:rsidR="0006769D" w:rsidRPr="001B0AE1">
              <w:rPr>
                <w:rFonts w:eastAsia="Calibri"/>
                <w:b/>
                <w:color w:val="0070C0"/>
                <w:sz w:val="24"/>
                <w:szCs w:val="24"/>
              </w:rPr>
              <w:t xml:space="preserve">При использовании отдельных средств измерений, не входящих в состав термостата, </w:t>
            </w:r>
            <w:r w:rsidRPr="001B0AE1">
              <w:rPr>
                <w:rFonts w:eastAsia="Calibri"/>
                <w:b/>
                <w:color w:val="0070C0"/>
                <w:sz w:val="24"/>
                <w:szCs w:val="24"/>
              </w:rPr>
              <w:t xml:space="preserve"> </w:t>
            </w:r>
            <w:r w:rsidR="0006769D" w:rsidRPr="001B0AE1">
              <w:rPr>
                <w:rFonts w:eastAsia="Calibri"/>
                <w:b/>
                <w:color w:val="0070C0"/>
                <w:sz w:val="24"/>
                <w:szCs w:val="24"/>
              </w:rPr>
              <w:t>они должны иметь собственную поверку</w:t>
            </w:r>
          </w:p>
          <w:p w:rsidR="00167121" w:rsidRDefault="009417FE">
            <w:pPr>
              <w:pStyle w:val="TableParagraph"/>
              <w:numPr>
                <w:ilvl w:val="0"/>
                <w:numId w:val="5"/>
              </w:numPr>
              <w:tabs>
                <w:tab w:val="left" w:pos="371"/>
              </w:tabs>
              <w:spacing w:before="120"/>
              <w:ind w:left="370" w:hanging="261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  <w:p w:rsidR="00167121" w:rsidRDefault="009417FE">
            <w:pPr>
              <w:pStyle w:val="TableParagraph"/>
              <w:spacing w:before="44" w:line="276" w:lineRule="auto"/>
              <w:ind w:right="95" w:firstLine="18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Просим уточнить какое количество абонентов? АО "Жигулевское пиво" код </w:t>
            </w:r>
            <w:proofErr w:type="spellStart"/>
            <w:r>
              <w:rPr>
                <w:i/>
                <w:sz w:val="24"/>
              </w:rPr>
              <w:t>аб</w:t>
            </w:r>
            <w:proofErr w:type="spellEnd"/>
            <w:r>
              <w:rPr>
                <w:i/>
                <w:sz w:val="24"/>
              </w:rPr>
              <w:t>. 402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перечне предприятий для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установки ПАК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 дважды</w:t>
            </w:r>
          </w:p>
          <w:tbl>
            <w:tblPr>
              <w:tblW w:w="940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1933"/>
              <w:gridCol w:w="2100"/>
              <w:gridCol w:w="2034"/>
              <w:gridCol w:w="2439"/>
            </w:tblGrid>
            <w:tr w:rsidR="002E3E0B" w:rsidTr="000D6963"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pStyle w:val="a6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pStyle w:val="a6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pStyle w:val="a6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>Адрес площадки</w:t>
                  </w:r>
                </w:p>
              </w:tc>
              <w:tc>
                <w:tcPr>
                  <w:tcW w:w="2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pStyle w:val="a6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>Статус строительства</w:t>
                  </w:r>
                </w:p>
              </w:tc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pStyle w:val="a6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>Загрязняющие вещества</w:t>
                  </w:r>
                </w:p>
              </w:tc>
            </w:tr>
            <w:tr w:rsidR="002E3E0B" w:rsidTr="000D6963">
              <w:tc>
                <w:tcPr>
                  <w:tcW w:w="9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Pr="002E3E0B" w:rsidRDefault="002E3E0B" w:rsidP="000D6963">
                  <w:pPr>
                    <w:pStyle w:val="a6"/>
                    <w:rPr>
                      <w:rFonts w:ascii="Liberation Serif" w:hAnsi="Liberation Serif"/>
                      <w:color w:val="000000"/>
                    </w:rPr>
                  </w:pPr>
                  <w:r w:rsidRPr="002E3E0B">
                    <w:rPr>
                      <w:rFonts w:ascii="Liberation Serif" w:hAnsi="Liberation Serif"/>
                      <w:color w:val="000000"/>
                    </w:rPr>
                    <w:t>1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Pr="002E3E0B" w:rsidRDefault="002E3E0B" w:rsidP="000D6963">
                  <w:pPr>
                    <w:rPr>
                      <w:rFonts w:ascii="Liberation Serif" w:hAnsi="Liberation Serif"/>
                      <w:color w:val="000000"/>
                    </w:rPr>
                  </w:pPr>
                  <w:r w:rsidRPr="002E3E0B">
                    <w:rPr>
                      <w:color w:val="000000"/>
                    </w:rPr>
                    <w:t>АО “РКЦ Прогресс”</w:t>
                  </w:r>
                </w:p>
                <w:p w:rsidR="002E3E0B" w:rsidRPr="002E3E0B" w:rsidRDefault="002E3E0B" w:rsidP="000D6963">
                  <w:pPr>
                    <w:rPr>
                      <w:rFonts w:ascii="Liberation Serif" w:hAnsi="Liberation Serif"/>
                      <w:color w:val="000000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Pr="002E3E0B" w:rsidRDefault="002E3E0B" w:rsidP="000D6963">
                  <w:pPr>
                    <w:rPr>
                      <w:rFonts w:ascii="Liberation Serif" w:hAnsi="Liberation Serif"/>
                      <w:color w:val="000000"/>
                    </w:rPr>
                  </w:pPr>
                  <w:r w:rsidRPr="002E3E0B">
                    <w:rPr>
                      <w:color w:val="000000"/>
                    </w:rPr>
                    <w:t xml:space="preserve">ул. </w:t>
                  </w:r>
                  <w:proofErr w:type="spellStart"/>
                  <w:r w:rsidRPr="002E3E0B">
                    <w:rPr>
                      <w:color w:val="000000"/>
                    </w:rPr>
                    <w:t>Земеца</w:t>
                  </w:r>
                  <w:proofErr w:type="spellEnd"/>
                  <w:r w:rsidRPr="002E3E0B">
                    <w:rPr>
                      <w:color w:val="000000"/>
                    </w:rPr>
                    <w:t>, 18</w:t>
                  </w:r>
                </w:p>
                <w:p w:rsidR="002E3E0B" w:rsidRPr="002E3E0B" w:rsidRDefault="002E3E0B" w:rsidP="000D6963">
                  <w:pPr>
                    <w:rPr>
                      <w:rFonts w:ascii="Liberation Serif" w:hAnsi="Liberation Serif"/>
                      <w:color w:val="000000"/>
                    </w:rPr>
                  </w:pPr>
                </w:p>
              </w:tc>
              <w:tc>
                <w:tcPr>
                  <w:tcW w:w="20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Pr="002E3E0B" w:rsidRDefault="002E3E0B" w:rsidP="000D6963">
                  <w:pPr>
                    <w:rPr>
                      <w:rFonts w:ascii="Liberation Serif" w:hAnsi="Liberation Serif"/>
                      <w:color w:val="000000"/>
                    </w:rPr>
                  </w:pPr>
                  <w:r w:rsidRPr="002E3E0B">
                    <w:rPr>
                      <w:color w:val="000000"/>
                    </w:rPr>
                    <w:t>проведено повторное обследование</w:t>
                  </w:r>
                </w:p>
                <w:p w:rsidR="002E3E0B" w:rsidRPr="002E3E0B" w:rsidRDefault="002E3E0B" w:rsidP="000D6963">
                  <w:pPr>
                    <w:rPr>
                      <w:rFonts w:ascii="Liberation Serif" w:hAnsi="Liberation Serif"/>
                      <w:color w:val="000000"/>
                    </w:rPr>
                  </w:pPr>
                </w:p>
              </w:tc>
              <w:tc>
                <w:tcPr>
                  <w:tcW w:w="243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3E0B" w:rsidRPr="002E3E0B" w:rsidRDefault="002E3E0B" w:rsidP="000D6963">
                  <w:pPr>
                    <w:rPr>
                      <w:rFonts w:ascii="Liberation Serif" w:hAnsi="Liberation Serif"/>
                      <w:color w:val="000000"/>
                    </w:rPr>
                  </w:pPr>
                  <w:r w:rsidRPr="002E3E0B">
                    <w:rPr>
                      <w:color w:val="000000"/>
                    </w:rPr>
                    <w:t>кадмий, взвешенные вещества, медь, железо, цинк</w:t>
                  </w:r>
                </w:p>
                <w:p w:rsidR="002E3E0B" w:rsidRPr="002E3E0B" w:rsidRDefault="002E3E0B" w:rsidP="000D6963">
                  <w:pPr>
                    <w:rPr>
                      <w:rFonts w:ascii="Liberation Serif" w:hAnsi="Liberation Serif"/>
                      <w:color w:val="000000"/>
                    </w:rPr>
                  </w:pPr>
                </w:p>
              </w:tc>
            </w:tr>
            <w:tr w:rsidR="002E3E0B" w:rsidTr="000D6963">
              <w:tc>
                <w:tcPr>
                  <w:tcW w:w="9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Pr="002E3E0B" w:rsidRDefault="002E3E0B" w:rsidP="000D6963">
                  <w:pPr>
                    <w:pStyle w:val="a6"/>
                    <w:rPr>
                      <w:rFonts w:ascii="Liberation Serif" w:hAnsi="Liberation Serif"/>
                      <w:color w:val="000000"/>
                    </w:rPr>
                  </w:pPr>
                  <w:r w:rsidRPr="002E3E0B">
                    <w:rPr>
                      <w:rFonts w:ascii="Liberation Serif" w:hAnsi="Liberation Serif"/>
                      <w:color w:val="000000"/>
                    </w:rPr>
                    <w:t>2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Pr="002E3E0B" w:rsidRDefault="002E3E0B" w:rsidP="000D6963">
                  <w:pPr>
                    <w:rPr>
                      <w:rFonts w:ascii="Liberation Serif" w:hAnsi="Liberation Serif"/>
                      <w:color w:val="000000"/>
                    </w:rPr>
                  </w:pPr>
                  <w:r w:rsidRPr="002E3E0B">
                    <w:rPr>
                      <w:color w:val="000000"/>
                    </w:rPr>
                    <w:t>ПАО “ОДК-Кузнецов”</w:t>
                  </w:r>
                </w:p>
                <w:p w:rsidR="002E3E0B" w:rsidRPr="002E3E0B" w:rsidRDefault="002E3E0B" w:rsidP="000D6963">
                  <w:pPr>
                    <w:rPr>
                      <w:rFonts w:ascii="Liberation Serif" w:hAnsi="Liberation Serif"/>
                      <w:color w:val="000000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Pr="002E3E0B" w:rsidRDefault="002E3E0B" w:rsidP="000D6963">
                  <w:pPr>
                    <w:rPr>
                      <w:rFonts w:ascii="Liberation Serif" w:hAnsi="Liberation Serif"/>
                      <w:color w:val="000000"/>
                    </w:rPr>
                  </w:pPr>
                  <w:r w:rsidRPr="002E3E0B">
                    <w:rPr>
                      <w:color w:val="000000"/>
                    </w:rPr>
                    <w:t>Заводское ш., 29</w:t>
                  </w:r>
                </w:p>
                <w:p w:rsidR="002E3E0B" w:rsidRPr="002E3E0B" w:rsidRDefault="002E3E0B" w:rsidP="000D6963">
                  <w:pPr>
                    <w:rPr>
                      <w:rFonts w:ascii="Liberation Serif" w:hAnsi="Liberation Serif"/>
                      <w:color w:val="000000"/>
                    </w:rPr>
                  </w:pPr>
                </w:p>
              </w:tc>
              <w:tc>
                <w:tcPr>
                  <w:tcW w:w="20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Pr="002E3E0B" w:rsidRDefault="002E3E0B" w:rsidP="000D6963">
                  <w:pPr>
                    <w:rPr>
                      <w:rFonts w:ascii="Liberation Serif" w:hAnsi="Liberation Serif"/>
                      <w:color w:val="000000"/>
                    </w:rPr>
                  </w:pPr>
                  <w:r w:rsidRPr="002E3E0B">
                    <w:rPr>
                      <w:color w:val="000000"/>
                    </w:rPr>
                    <w:t>предстоит обследование</w:t>
                  </w:r>
                </w:p>
                <w:p w:rsidR="002E3E0B" w:rsidRPr="002E3E0B" w:rsidRDefault="002E3E0B" w:rsidP="000D6963">
                  <w:pPr>
                    <w:rPr>
                      <w:rFonts w:ascii="Liberation Serif" w:hAnsi="Liberation Serif"/>
                      <w:color w:val="000000"/>
                    </w:rPr>
                  </w:pPr>
                </w:p>
              </w:tc>
              <w:tc>
                <w:tcPr>
                  <w:tcW w:w="243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3E0B" w:rsidRPr="002E3E0B" w:rsidRDefault="002E3E0B" w:rsidP="000D6963">
                  <w:pPr>
                    <w:rPr>
                      <w:rFonts w:ascii="Liberation Serif" w:hAnsi="Liberation Serif"/>
                      <w:color w:val="000000"/>
                    </w:rPr>
                  </w:pPr>
                  <w:r w:rsidRPr="002E3E0B">
                    <w:rPr>
                      <w:color w:val="000000"/>
                    </w:rPr>
                    <w:t>кадмий, хром (VI), взвешенные вещества, медь, железо, цинк</w:t>
                  </w:r>
                </w:p>
                <w:p w:rsidR="002E3E0B" w:rsidRPr="002E3E0B" w:rsidRDefault="002E3E0B" w:rsidP="000D6963">
                  <w:pPr>
                    <w:rPr>
                      <w:rFonts w:ascii="Liberation Serif" w:hAnsi="Liberation Serif"/>
                      <w:color w:val="000000"/>
                    </w:rPr>
                  </w:pPr>
                </w:p>
              </w:tc>
            </w:tr>
            <w:tr w:rsidR="002E3E0B" w:rsidTr="000D6963">
              <w:tc>
                <w:tcPr>
                  <w:tcW w:w="9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pStyle w:val="a6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АО “Данон Россия”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Заводское ш., 99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проведено повторное обследование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взвешенные вещества, жиры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E3E0B" w:rsidTr="000D6963">
              <w:tc>
                <w:tcPr>
                  <w:tcW w:w="9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pStyle w:val="a6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АО “Жигулевское пиво”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Волжский пр., 4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проведено повторное обследование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взвешенные вещества, хлориды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E3E0B" w:rsidTr="000D6963">
              <w:tc>
                <w:tcPr>
                  <w:tcW w:w="9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pStyle w:val="a6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ОАО “ЕПК Самара”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Cs w:val="24"/>
                    </w:rPr>
                    <w:t>ул</w:t>
                  </w:r>
                  <w:proofErr w:type="gramStart"/>
                  <w:r>
                    <w:rPr>
                      <w:color w:val="000000"/>
                      <w:szCs w:val="24"/>
                    </w:rPr>
                    <w:t>.М</w:t>
                  </w:r>
                  <w:proofErr w:type="gramEnd"/>
                  <w:r>
                    <w:rPr>
                      <w:color w:val="000000"/>
                      <w:szCs w:val="24"/>
                    </w:rPr>
                    <w:t>ичурина</w:t>
                  </w:r>
                  <w:proofErr w:type="spellEnd"/>
                  <w:r>
                    <w:rPr>
                      <w:color w:val="000000"/>
                      <w:szCs w:val="24"/>
                    </w:rPr>
                    <w:t>, 98а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проведено повторное обследование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 взвешенные вещества, медь, железо, цинк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E3E0B" w:rsidTr="000D6963">
              <w:tc>
                <w:tcPr>
                  <w:tcW w:w="9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pStyle w:val="a6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АО “Мягкая кровля”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Белогородская</w:t>
                  </w:r>
                  <w:proofErr w:type="spellEnd"/>
                  <w:r>
                    <w:rPr>
                      <w:color w:val="000000"/>
                      <w:szCs w:val="24"/>
                    </w:rPr>
                    <w:t>, 1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предстоит обследование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 взвешенные вещества, медь, железо, цинк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E3E0B" w:rsidTr="000D6963">
              <w:tc>
                <w:tcPr>
                  <w:tcW w:w="9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pStyle w:val="a6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ПАО Т Плюс (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СамарскаяТЭЦ</w:t>
                  </w:r>
                  <w:proofErr w:type="spellEnd"/>
                  <w:r>
                    <w:rPr>
                      <w:color w:val="000000"/>
                      <w:szCs w:val="24"/>
                    </w:rPr>
                    <w:t>)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пр. Карла Маркса, 495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проведено повторное обследование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 взвешенные вещества, сульфаты, железо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E3E0B" w:rsidTr="000D6963">
              <w:tc>
                <w:tcPr>
                  <w:tcW w:w="9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pStyle w:val="a6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ООО ЗПП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Московское ш., 18км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подключение к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эл</w:t>
                  </w:r>
                  <w:proofErr w:type="gramStart"/>
                  <w:r>
                    <w:rPr>
                      <w:color w:val="000000"/>
                      <w:szCs w:val="24"/>
                    </w:rPr>
                    <w:t>.с</w:t>
                  </w:r>
                  <w:proofErr w:type="gramEnd"/>
                  <w:r>
                    <w:rPr>
                      <w:color w:val="000000"/>
                      <w:szCs w:val="24"/>
                    </w:rPr>
                    <w:t>етям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 + ПНР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 взвешенные вещества, фосфаты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E3E0B" w:rsidTr="000D6963">
              <w:tc>
                <w:tcPr>
                  <w:tcW w:w="9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pStyle w:val="a6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val="en-US"/>
                    </w:rPr>
                    <w:t>9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ООО “Виктор и</w:t>
                  </w:r>
                  <w:proofErr w:type="gramStart"/>
                  <w:r>
                    <w:rPr>
                      <w:color w:val="000000"/>
                      <w:szCs w:val="24"/>
                    </w:rPr>
                    <w:t xml:space="preserve"> К</w:t>
                  </w:r>
                  <w:proofErr w:type="gramEnd"/>
                  <w:r>
                    <w:rPr>
                      <w:color w:val="000000"/>
                      <w:szCs w:val="24"/>
                    </w:rPr>
                    <w:t>о Мега Парк”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ул. Дыбенко, 30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проведено повторное обследование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 взвешенные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вещества</w:t>
                  </w:r>
                  <w:proofErr w:type="gramStart"/>
                  <w:r>
                    <w:rPr>
                      <w:color w:val="000000"/>
                      <w:szCs w:val="24"/>
                    </w:rPr>
                    <w:t>,А</w:t>
                  </w:r>
                  <w:proofErr w:type="gramEnd"/>
                  <w:r>
                    <w:rPr>
                      <w:color w:val="000000"/>
                      <w:szCs w:val="24"/>
                    </w:rPr>
                    <w:t>ПАВ</w:t>
                  </w:r>
                  <w:proofErr w:type="spellEnd"/>
                  <w:r>
                    <w:rPr>
                      <w:color w:val="000000"/>
                      <w:szCs w:val="24"/>
                    </w:rPr>
                    <w:t>, жиры, ХПК, БПК5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E3E0B" w:rsidTr="000D6963">
              <w:tc>
                <w:tcPr>
                  <w:tcW w:w="9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pStyle w:val="a6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АО “</w:t>
                  </w:r>
                  <w:proofErr w:type="gramStart"/>
                  <w:r>
                    <w:rPr>
                      <w:color w:val="000000"/>
                      <w:szCs w:val="24"/>
                    </w:rPr>
                    <w:t>Самарский</w:t>
                  </w:r>
                  <w:proofErr w:type="gramEnd"/>
                  <w:r>
                    <w:rPr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жиркомбинат</w:t>
                  </w:r>
                  <w:proofErr w:type="spellEnd"/>
                  <w:r>
                    <w:rPr>
                      <w:color w:val="000000"/>
                      <w:szCs w:val="24"/>
                    </w:rPr>
                    <w:t>”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пр. Мальцева, 22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предстоит обследование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жиры, хлориды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E3E0B" w:rsidTr="000D6963">
              <w:tc>
                <w:tcPr>
                  <w:tcW w:w="9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pStyle w:val="a6"/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ООО “Волжский продукт”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пр. Мальцева, 4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проведено повторное обследование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 взвешенные вещества, ХПК, БПК5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E3E0B" w:rsidTr="000D6963">
              <w:tc>
                <w:tcPr>
                  <w:tcW w:w="9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pStyle w:val="a6"/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ООО “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СамараАвтодеталь</w:t>
                  </w:r>
                  <w:proofErr w:type="spellEnd"/>
                  <w:r>
                    <w:rPr>
                      <w:color w:val="000000"/>
                      <w:szCs w:val="24"/>
                    </w:rPr>
                    <w:t>”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Cs w:val="24"/>
                    </w:rPr>
                    <w:t>пр</w:t>
                  </w:r>
                  <w:proofErr w:type="gramStart"/>
                  <w:r>
                    <w:rPr>
                      <w:color w:val="000000"/>
                      <w:szCs w:val="24"/>
                    </w:rPr>
                    <w:t>.К</w:t>
                  </w:r>
                  <w:proofErr w:type="gramEnd"/>
                  <w:r>
                    <w:rPr>
                      <w:color w:val="000000"/>
                      <w:szCs w:val="24"/>
                    </w:rPr>
                    <w:t>ирова</w:t>
                  </w:r>
                  <w:proofErr w:type="spellEnd"/>
                  <w:r>
                    <w:rPr>
                      <w:color w:val="000000"/>
                      <w:szCs w:val="24"/>
                    </w:rPr>
                    <w:t>, 255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предстоит обследование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 взвешенные вещества, медь, железо, цинк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E3E0B" w:rsidTr="000D6963">
              <w:tc>
                <w:tcPr>
                  <w:tcW w:w="9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pStyle w:val="a6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val="en-US"/>
                    </w:rPr>
                    <w:lastRenderedPageBreak/>
                    <w:t>13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ООО “Бакалея-Терминал”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пр. Мальцева, 9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предстоит обследование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 взвешенные вещества, рН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E3E0B" w:rsidTr="000D6963">
              <w:tc>
                <w:tcPr>
                  <w:tcW w:w="9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pStyle w:val="a6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val="en-US"/>
                    </w:rPr>
                    <w:t>14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ФКУ СИЗО-1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Садовый проезд, 22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предстоит обследование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взвешенные вещества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E3E0B" w:rsidTr="000D6963">
              <w:tc>
                <w:tcPr>
                  <w:tcW w:w="9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pStyle w:val="a6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val="en-US"/>
                    </w:rPr>
                    <w:t>15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АО «Самарская кабельная компания»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Кабельная, 9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новые вместо тех, где нет возможности установить ПАК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кадмий, медь, железо, цинк, хром (VI) 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E3E0B" w:rsidTr="000D6963">
              <w:tc>
                <w:tcPr>
                  <w:tcW w:w="900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pStyle w:val="a6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val="en-US"/>
                    </w:rPr>
                    <w:t>16</w:t>
                  </w:r>
                </w:p>
                <w:p w:rsidR="002E3E0B" w:rsidRDefault="002E3E0B" w:rsidP="000D6963">
                  <w:pPr>
                    <w:pStyle w:val="a6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ПАО «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Гидроавтоматика</w:t>
                  </w:r>
                  <w:proofErr w:type="spellEnd"/>
                  <w:r>
                    <w:rPr>
                      <w:color w:val="000000"/>
                      <w:szCs w:val="24"/>
                    </w:rPr>
                    <w:t>»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Заводское ш.,53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pStyle w:val="a6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кадмий, медь, железо, цинк, хром (VI) 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E3E0B" w:rsidTr="000D6963">
              <w:tc>
                <w:tcPr>
                  <w:tcW w:w="900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pStyle w:val="a6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АО «Авиаагрегат»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Заводское ш.,55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pStyle w:val="a6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pStyle w:val="a6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E3E0B" w:rsidTr="000D6963">
              <w:tc>
                <w:tcPr>
                  <w:tcW w:w="9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pStyle w:val="a6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val="en-US"/>
                    </w:rPr>
                    <w:t>17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АО «Агрегат»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Заводское ш., 3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pStyle w:val="a6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кадмий, медь, железо, цинк, хром (VI) 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E3E0B" w:rsidTr="000D6963">
              <w:tc>
                <w:tcPr>
                  <w:tcW w:w="9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pStyle w:val="a6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val="en-US"/>
                    </w:rPr>
                    <w:t>18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ООО «Рубин»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Cs w:val="24"/>
                    </w:rPr>
                    <w:t>пр</w:t>
                  </w:r>
                  <w:proofErr w:type="gramStart"/>
                  <w:r>
                    <w:rPr>
                      <w:color w:val="000000"/>
                      <w:szCs w:val="24"/>
                    </w:rPr>
                    <w:t>.К</w:t>
                  </w:r>
                  <w:proofErr w:type="gramEnd"/>
                  <w:r>
                    <w:rPr>
                      <w:color w:val="000000"/>
                      <w:szCs w:val="24"/>
                    </w:rPr>
                    <w:t>ирова</w:t>
                  </w:r>
                  <w:proofErr w:type="spellEnd"/>
                  <w:r>
                    <w:rPr>
                      <w:color w:val="000000"/>
                      <w:szCs w:val="24"/>
                    </w:rPr>
                    <w:t>, 147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pStyle w:val="a6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взвешенные вещества, АПАВ</w:t>
                  </w:r>
                </w:p>
                <w:p w:rsidR="002E3E0B" w:rsidRDefault="002E3E0B" w:rsidP="000D6963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67121" w:rsidRDefault="00167121">
            <w:pPr>
              <w:pStyle w:val="TableParagraph"/>
              <w:spacing w:before="7"/>
              <w:ind w:left="0"/>
              <w:jc w:val="left"/>
              <w:rPr>
                <w:sz w:val="27"/>
              </w:rPr>
            </w:pPr>
          </w:p>
          <w:p w:rsidR="00167121" w:rsidRDefault="009417FE">
            <w:pPr>
              <w:pStyle w:val="TableParagraph"/>
              <w:numPr>
                <w:ilvl w:val="0"/>
                <w:numId w:val="5"/>
              </w:numPr>
              <w:tabs>
                <w:tab w:val="left" w:pos="515"/>
              </w:tabs>
              <w:spacing w:line="276" w:lineRule="auto"/>
              <w:ind w:left="110" w:right="9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СКС-2023-ИП-В-5.3.1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выполняемых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подрядчиком)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«обеспечить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ПАК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серверным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ИТ-сервисов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публичных сетей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Интернет;»</w:t>
            </w:r>
            <w:proofErr w:type="gramEnd"/>
          </w:p>
          <w:p w:rsidR="00167121" w:rsidRDefault="009417FE">
            <w:pPr>
              <w:pStyle w:val="TableParagraph"/>
              <w:numPr>
                <w:ilvl w:val="1"/>
                <w:numId w:val="5"/>
              </w:numPr>
              <w:tabs>
                <w:tab w:val="left" w:pos="571"/>
              </w:tabs>
              <w:spacing w:line="275" w:lineRule="exact"/>
              <w:ind w:left="110" w:firstLine="180"/>
              <w:rPr>
                <w:i/>
                <w:sz w:val="24"/>
              </w:rPr>
            </w:pPr>
            <w:r>
              <w:rPr>
                <w:i/>
                <w:sz w:val="24"/>
              </w:rPr>
              <w:t>Просим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дать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разъяснение,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так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данное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требование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технического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</w:p>
          <w:p w:rsidR="00167121" w:rsidRDefault="009417FE">
            <w:pPr>
              <w:pStyle w:val="TableParagraph"/>
              <w:spacing w:before="10" w:line="310" w:lineRule="atLeast"/>
              <w:ind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соответствует проектному решению, описанному проектом 630201-II-6-1-С ИОС7.10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(Том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5.2.7.10)?</w:t>
            </w:r>
          </w:p>
          <w:p w:rsidR="00BA36D0" w:rsidRPr="00585913" w:rsidRDefault="00BA36D0">
            <w:pPr>
              <w:pStyle w:val="TableParagraph"/>
              <w:spacing w:before="10" w:line="310" w:lineRule="atLeast"/>
              <w:ind w:right="97"/>
              <w:rPr>
                <w:b/>
                <w:i/>
                <w:sz w:val="24"/>
              </w:rPr>
            </w:pPr>
            <w:r w:rsidRPr="00585913">
              <w:rPr>
                <w:rFonts w:eastAsiaTheme="minorHAnsi"/>
                <w:b/>
                <w:i/>
                <w:color w:val="0070C0"/>
                <w:sz w:val="24"/>
                <w:szCs w:val="24"/>
              </w:rPr>
              <w:t xml:space="preserve">Создаваемая система должна осуществлять свое функционирование без использования ресурсов сети Интернет, серверные и клиентские части ее не должны быть размещаться на </w:t>
            </w:r>
            <w:proofErr w:type="gramStart"/>
            <w:r w:rsidRPr="00585913">
              <w:rPr>
                <w:rFonts w:eastAsiaTheme="minorHAnsi"/>
                <w:b/>
                <w:i/>
                <w:color w:val="0070C0"/>
                <w:sz w:val="24"/>
                <w:szCs w:val="24"/>
              </w:rPr>
              <w:t>ресурсах</w:t>
            </w:r>
            <w:proofErr w:type="gramEnd"/>
            <w:r w:rsidRPr="00585913">
              <w:rPr>
                <w:rFonts w:eastAsiaTheme="minorHAnsi"/>
                <w:b/>
                <w:i/>
                <w:color w:val="0070C0"/>
                <w:sz w:val="24"/>
                <w:szCs w:val="24"/>
              </w:rPr>
              <w:t xml:space="preserve"> не принадлежащих Заказчику, использование облачных технологий допускается только при условии размещения облака на ресурсах заказчика.</w:t>
            </w:r>
            <w:r w:rsidRPr="00585913">
              <w:rPr>
                <w:rFonts w:eastAsiaTheme="minorHAnsi"/>
                <w:b/>
                <w:color w:val="0070C0"/>
                <w:sz w:val="24"/>
                <w:szCs w:val="24"/>
              </w:rPr>
              <w:t xml:space="preserve"> </w:t>
            </w:r>
            <w:r w:rsidRPr="00585913">
              <w:rPr>
                <w:rFonts w:eastAsiaTheme="minorHAnsi"/>
                <w:b/>
                <w:i/>
                <w:color w:val="0070C0"/>
                <w:sz w:val="24"/>
                <w:szCs w:val="24"/>
              </w:rPr>
              <w:t xml:space="preserve">Не допускается использование </w:t>
            </w:r>
            <w:proofErr w:type="spellStart"/>
            <w:r w:rsidRPr="00585913">
              <w:rPr>
                <w:rFonts w:eastAsiaTheme="minorHAnsi"/>
                <w:b/>
                <w:i/>
                <w:color w:val="0070C0"/>
                <w:sz w:val="24"/>
                <w:szCs w:val="24"/>
              </w:rPr>
              <w:t>использование</w:t>
            </w:r>
            <w:proofErr w:type="spellEnd"/>
            <w:r w:rsidRPr="00585913">
              <w:rPr>
                <w:rFonts w:eastAsiaTheme="minorHAnsi"/>
                <w:b/>
                <w:i/>
                <w:color w:val="0070C0"/>
                <w:sz w:val="24"/>
                <w:szCs w:val="24"/>
              </w:rPr>
              <w:t xml:space="preserve"> подходов </w:t>
            </w:r>
            <w:proofErr w:type="spellStart"/>
            <w:r w:rsidRPr="00585913">
              <w:rPr>
                <w:rFonts w:eastAsiaTheme="minorHAnsi"/>
                <w:b/>
                <w:i/>
                <w:color w:val="0070C0"/>
                <w:sz w:val="24"/>
                <w:szCs w:val="24"/>
              </w:rPr>
              <w:t>SaaS</w:t>
            </w:r>
            <w:proofErr w:type="spellEnd"/>
            <w:r w:rsidRPr="00585913">
              <w:rPr>
                <w:rFonts w:eastAsiaTheme="minorHAnsi"/>
                <w:b/>
                <w:i/>
                <w:color w:val="0070C0"/>
                <w:sz w:val="24"/>
                <w:szCs w:val="24"/>
              </w:rPr>
              <w:t xml:space="preserve"> и </w:t>
            </w:r>
            <w:proofErr w:type="spellStart"/>
            <w:r w:rsidRPr="00585913">
              <w:rPr>
                <w:rFonts w:eastAsiaTheme="minorHAnsi"/>
                <w:b/>
                <w:i/>
                <w:color w:val="0070C0"/>
                <w:sz w:val="24"/>
                <w:szCs w:val="24"/>
              </w:rPr>
              <w:t>PaaS</w:t>
            </w:r>
            <w:proofErr w:type="spellEnd"/>
            <w:r w:rsidRPr="00585913">
              <w:rPr>
                <w:rFonts w:eastAsiaTheme="minorHAnsi"/>
                <w:b/>
                <w:i/>
                <w:color w:val="0070C0"/>
                <w:sz w:val="24"/>
                <w:szCs w:val="24"/>
              </w:rPr>
              <w:t xml:space="preserve"> при создании системы</w:t>
            </w:r>
          </w:p>
          <w:p w:rsidR="00EF271E" w:rsidRDefault="00EF271E">
            <w:pPr>
              <w:pStyle w:val="TableParagraph"/>
              <w:spacing w:before="10" w:line="310" w:lineRule="atLeast"/>
              <w:ind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Имеются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точках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выделенные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связи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подключения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корпоративной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сети заказчика?</w:t>
            </w:r>
          </w:p>
          <w:p w:rsidR="00EF271E" w:rsidRPr="00585913" w:rsidRDefault="00BA36D0">
            <w:pPr>
              <w:pStyle w:val="TableParagraph"/>
              <w:spacing w:before="10" w:line="310" w:lineRule="atLeast"/>
              <w:ind w:right="97"/>
              <w:rPr>
                <w:b/>
                <w:i/>
                <w:sz w:val="24"/>
              </w:rPr>
            </w:pPr>
            <w:r w:rsidRPr="00585913">
              <w:rPr>
                <w:rFonts w:eastAsiaTheme="minorHAnsi"/>
                <w:b/>
                <w:i/>
                <w:color w:val="0070C0"/>
                <w:sz w:val="24"/>
                <w:szCs w:val="24"/>
              </w:rPr>
              <w:t>Корпоративная сеть включает себя сегмент закрытой беспроводной сети (LTE) APN предоставляемой компанией ПАО "Мобильные Телесистемы", данная сеть не имеет доступа к  сети Интернет, подключение удаленных</w:t>
            </w:r>
            <w:r w:rsidRPr="00BA36D0">
              <w:rPr>
                <w:rFonts w:eastAsiaTheme="minorHAnsi"/>
                <w:i/>
                <w:color w:val="0070C0"/>
                <w:sz w:val="24"/>
                <w:szCs w:val="24"/>
              </w:rPr>
              <w:t xml:space="preserve"> </w:t>
            </w:r>
            <w:r w:rsidRPr="00585913">
              <w:rPr>
                <w:rFonts w:eastAsiaTheme="minorHAnsi"/>
                <w:b/>
                <w:i/>
                <w:color w:val="0070C0"/>
                <w:sz w:val="24"/>
                <w:szCs w:val="24"/>
              </w:rPr>
              <w:t>площадок будет осуществляться с использованием данной технологии связи.</w:t>
            </w:r>
          </w:p>
          <w:p w:rsidR="00EF271E" w:rsidRDefault="00EF271E" w:rsidP="00EF271E">
            <w:pPr>
              <w:pStyle w:val="a5"/>
              <w:numPr>
                <w:ilvl w:val="0"/>
                <w:numId w:val="4"/>
              </w:numPr>
              <w:tabs>
                <w:tab w:val="left" w:pos="633"/>
              </w:tabs>
              <w:spacing w:line="276" w:lineRule="auto"/>
              <w:ind w:right="562" w:firstLine="0"/>
              <w:rPr>
                <w:sz w:val="24"/>
              </w:rPr>
            </w:pP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СКС-2023-ИП-В-5.3.1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выполняемых подрядчиком) «обеспечить интеграцию ПАК в существующую 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возможностью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протоколу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ModBus</w:t>
            </w:r>
            <w:proofErr w:type="spellEnd"/>
            <w:r>
              <w:rPr>
                <w:sz w:val="24"/>
              </w:rPr>
              <w:t>;»</w:t>
            </w:r>
          </w:p>
          <w:p w:rsidR="00EF271E" w:rsidRDefault="00EF271E" w:rsidP="00EF271E">
            <w:pPr>
              <w:pStyle w:val="a5"/>
              <w:numPr>
                <w:ilvl w:val="1"/>
                <w:numId w:val="4"/>
              </w:numPr>
              <w:tabs>
                <w:tab w:val="left" w:pos="689"/>
              </w:tabs>
              <w:spacing w:line="276" w:lineRule="auto"/>
              <w:ind w:right="567" w:firstLine="180"/>
              <w:rPr>
                <w:i/>
                <w:sz w:val="24"/>
              </w:rPr>
            </w:pPr>
            <w:r>
              <w:rPr>
                <w:i/>
                <w:sz w:val="24"/>
              </w:rPr>
              <w:t>Просим дать разъяснение, так как данное требование технического задания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соответствует проектному решению, описанному проектом 630201-II-6-1-С ИОС7.10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(Том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5.2.7.10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пункт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3.3)?</w:t>
            </w:r>
          </w:p>
          <w:p w:rsidR="00EF271E" w:rsidRPr="005874A0" w:rsidRDefault="005874A0" w:rsidP="00EF271E">
            <w:pPr>
              <w:pStyle w:val="a5"/>
              <w:tabs>
                <w:tab w:val="left" w:pos="689"/>
              </w:tabs>
              <w:spacing w:line="276" w:lineRule="auto"/>
              <w:ind w:left="408" w:right="567"/>
              <w:jc w:val="left"/>
              <w:rPr>
                <w:color w:val="0070C0"/>
                <w:sz w:val="24"/>
                <w:szCs w:val="24"/>
              </w:rPr>
            </w:pPr>
            <w:r>
              <w:rPr>
                <w:rFonts w:eastAsiaTheme="minorHAnsi"/>
                <w:color w:val="0070C0"/>
                <w:sz w:val="24"/>
                <w:szCs w:val="24"/>
              </w:rPr>
              <w:t xml:space="preserve">  </w:t>
            </w:r>
            <w:r w:rsidR="00CD3057">
              <w:rPr>
                <w:rFonts w:ascii="Liberation Serif" w:hAnsi="Liberation Serif"/>
                <w:b/>
                <w:i/>
                <w:color w:val="0082BF"/>
                <w:sz w:val="24"/>
                <w:szCs w:val="24"/>
              </w:rPr>
              <w:t xml:space="preserve">В создаваемой системе передача данных между контроллерами ПАК и OPC-сервером SCADA-системы должно осуществляться по протоколу </w:t>
            </w:r>
            <w:proofErr w:type="spellStart"/>
            <w:r w:rsidR="00CD3057">
              <w:rPr>
                <w:rFonts w:ascii="Liberation Serif" w:hAnsi="Liberation Serif"/>
                <w:b/>
                <w:i/>
                <w:color w:val="0082BF"/>
                <w:sz w:val="24"/>
                <w:szCs w:val="24"/>
              </w:rPr>
              <w:t>ModBus</w:t>
            </w:r>
            <w:proofErr w:type="spellEnd"/>
            <w:r w:rsidR="00CD3057">
              <w:rPr>
                <w:rFonts w:ascii="Liberation Serif" w:hAnsi="Liberation Serif"/>
                <w:b/>
                <w:i/>
                <w:color w:val="0082BF"/>
                <w:sz w:val="24"/>
                <w:szCs w:val="24"/>
              </w:rPr>
              <w:t xml:space="preserve"> TCP, или </w:t>
            </w:r>
            <w:proofErr w:type="spellStart"/>
            <w:r w:rsidR="00CD3057">
              <w:rPr>
                <w:rFonts w:ascii="Liberation Serif" w:hAnsi="Liberation Serif"/>
                <w:b/>
                <w:i/>
                <w:color w:val="0082BF"/>
                <w:sz w:val="24"/>
                <w:szCs w:val="24"/>
              </w:rPr>
              <w:t>ModBus</w:t>
            </w:r>
            <w:proofErr w:type="spellEnd"/>
            <w:r w:rsidR="00CD3057">
              <w:rPr>
                <w:rFonts w:ascii="Liberation Serif" w:hAnsi="Liberation Serif"/>
                <w:b/>
                <w:i/>
                <w:color w:val="0082BF"/>
                <w:sz w:val="24"/>
                <w:szCs w:val="24"/>
              </w:rPr>
              <w:t xml:space="preserve"> через TCP, в зависимости от выбранного решения. OPC-</w:t>
            </w:r>
            <w:r w:rsidR="00CD3057">
              <w:rPr>
                <w:rFonts w:ascii="Liberation Serif" w:hAnsi="Liberation Serif"/>
                <w:b/>
                <w:i/>
                <w:color w:val="0082BF"/>
                <w:sz w:val="24"/>
                <w:szCs w:val="24"/>
              </w:rPr>
              <w:lastRenderedPageBreak/>
              <w:t>сервер должен поддерживать один из этих протоколов.</w:t>
            </w:r>
          </w:p>
          <w:p w:rsidR="00EF271E" w:rsidRDefault="00EF271E" w:rsidP="00EF271E">
            <w:pPr>
              <w:pStyle w:val="a5"/>
              <w:numPr>
                <w:ilvl w:val="1"/>
                <w:numId w:val="4"/>
              </w:numPr>
              <w:tabs>
                <w:tab w:val="left" w:pos="530"/>
              </w:tabs>
              <w:spacing w:line="276" w:lineRule="auto"/>
              <w:ind w:firstLine="120"/>
              <w:rPr>
                <w:i/>
                <w:sz w:val="24"/>
              </w:rPr>
            </w:pPr>
            <w:r>
              <w:rPr>
                <w:i/>
                <w:sz w:val="24"/>
              </w:rPr>
              <w:t>Просим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доступа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SCADA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заказчика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внесения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необходимых изменении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части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доработки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отображения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ПАК?</w:t>
            </w:r>
          </w:p>
          <w:p w:rsidR="00EF271E" w:rsidRDefault="005874A0" w:rsidP="00685338">
            <w:pPr>
              <w:pStyle w:val="a5"/>
              <w:tabs>
                <w:tab w:val="left" w:pos="530"/>
              </w:tabs>
              <w:spacing w:line="276" w:lineRule="auto"/>
              <w:ind w:left="348"/>
              <w:jc w:val="left"/>
              <w:rPr>
                <w:i/>
                <w:sz w:val="27"/>
              </w:rPr>
            </w:pPr>
            <w:r>
              <w:rPr>
                <w:rFonts w:eastAsiaTheme="minorHAnsi"/>
                <w:color w:val="0070C0"/>
                <w:sz w:val="24"/>
                <w:szCs w:val="24"/>
              </w:rPr>
              <w:t xml:space="preserve">   </w:t>
            </w:r>
            <w:r w:rsidR="00CD3057">
              <w:rPr>
                <w:rFonts w:ascii="Liberation Serif" w:hAnsi="Liberation Serif"/>
                <w:b/>
                <w:i/>
                <w:color w:val="0082BF"/>
                <w:sz w:val="24"/>
                <w:szCs w:val="24"/>
              </w:rPr>
              <w:t xml:space="preserve">Для добавления новых объектов в существующей SCADA-системе специалистами гр. АСУ ТП создаётся базовый объект автоматизации. Этот объект экспортируется и передаётся подрядчику. Подрядчик, в своём </w:t>
            </w:r>
            <w:proofErr w:type="spellStart"/>
            <w:r w:rsidR="00CD3057">
              <w:rPr>
                <w:rFonts w:ascii="Liberation Serif" w:hAnsi="Liberation Serif"/>
                <w:b/>
                <w:i/>
                <w:color w:val="0082BF"/>
                <w:sz w:val="24"/>
                <w:szCs w:val="24"/>
              </w:rPr>
              <w:t>Galaxy</w:t>
            </w:r>
            <w:proofErr w:type="spellEnd"/>
            <w:r w:rsidR="00CD3057">
              <w:rPr>
                <w:rFonts w:ascii="Liberation Serif" w:hAnsi="Liberation Serif"/>
                <w:b/>
                <w:i/>
                <w:color w:val="0082BF"/>
                <w:sz w:val="24"/>
                <w:szCs w:val="24"/>
              </w:rPr>
              <w:t xml:space="preserve"> </w:t>
            </w:r>
            <w:proofErr w:type="spellStart"/>
            <w:r w:rsidR="00CD3057">
              <w:rPr>
                <w:rFonts w:ascii="Liberation Serif" w:hAnsi="Liberation Serif"/>
                <w:b/>
                <w:i/>
                <w:color w:val="0082BF"/>
                <w:sz w:val="24"/>
                <w:szCs w:val="24"/>
              </w:rPr>
              <w:t>Repository</w:t>
            </w:r>
            <w:proofErr w:type="spellEnd"/>
            <w:r w:rsidR="00CD3057">
              <w:rPr>
                <w:rFonts w:ascii="Liberation Serif" w:hAnsi="Liberation Serif"/>
                <w:b/>
                <w:i/>
                <w:color w:val="0082BF"/>
                <w:sz w:val="24"/>
                <w:szCs w:val="24"/>
              </w:rPr>
              <w:t xml:space="preserve">, на своей </w:t>
            </w:r>
            <w:proofErr w:type="spellStart"/>
            <w:r w:rsidR="00CD3057">
              <w:rPr>
                <w:rFonts w:ascii="Liberation Serif" w:hAnsi="Liberation Serif"/>
                <w:b/>
                <w:i/>
                <w:color w:val="0082BF"/>
                <w:sz w:val="24"/>
                <w:szCs w:val="24"/>
              </w:rPr>
              <w:t>Galaxy</w:t>
            </w:r>
            <w:proofErr w:type="spellEnd"/>
            <w:r w:rsidR="00CD3057">
              <w:rPr>
                <w:rFonts w:ascii="Liberation Serif" w:hAnsi="Liberation Serif"/>
                <w:b/>
                <w:i/>
                <w:color w:val="0082BF"/>
                <w:sz w:val="24"/>
                <w:szCs w:val="24"/>
              </w:rPr>
              <w:t xml:space="preserve"> разворачивает это объект, добавляет в него все рабочие инструменты (клиенты, объекты автоматизации, графические элементы, скрипты и т.д.), и отлаживает его. Готовый объект экспортируется из </w:t>
            </w:r>
            <w:proofErr w:type="spellStart"/>
            <w:r w:rsidR="00CD3057">
              <w:rPr>
                <w:rFonts w:ascii="Liberation Serif" w:hAnsi="Liberation Serif"/>
                <w:b/>
                <w:i/>
                <w:color w:val="0082BF"/>
                <w:sz w:val="24"/>
                <w:szCs w:val="24"/>
              </w:rPr>
              <w:t>Galaxy</w:t>
            </w:r>
            <w:proofErr w:type="spellEnd"/>
            <w:r w:rsidR="00CD3057">
              <w:rPr>
                <w:rFonts w:ascii="Liberation Serif" w:hAnsi="Liberation Serif"/>
                <w:b/>
                <w:i/>
                <w:color w:val="0082BF"/>
                <w:sz w:val="24"/>
                <w:szCs w:val="24"/>
              </w:rPr>
              <w:t xml:space="preserve"> подрядчика и передаётся заказчику. Затем совместными усилиями подрядчика и специалистов гр. АСУ ТП этот объект интегрируется в существующую SCADA-систему, отлаживается, и проверяется на работающем оборудовании.</w:t>
            </w:r>
          </w:p>
          <w:p w:rsidR="00EF271E" w:rsidRDefault="00EF271E" w:rsidP="00EF271E">
            <w:pPr>
              <w:pStyle w:val="a5"/>
              <w:numPr>
                <w:ilvl w:val="0"/>
                <w:numId w:val="4"/>
              </w:numPr>
              <w:tabs>
                <w:tab w:val="left" w:pos="741"/>
              </w:tabs>
              <w:spacing w:line="276" w:lineRule="auto"/>
              <w:ind w:right="562" w:firstLine="0"/>
              <w:rPr>
                <w:sz w:val="24"/>
              </w:rPr>
            </w:pP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СКС-2023-ИП-В-5.3.1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выполняемых подрядчиком) «обеспечить размещение серверного ПО в ЦОД заказчика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адресу 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Луначарского 56;»</w:t>
            </w:r>
          </w:p>
          <w:p w:rsidR="00EF271E" w:rsidRDefault="00EF271E" w:rsidP="00EF271E">
            <w:pPr>
              <w:pStyle w:val="a5"/>
              <w:numPr>
                <w:ilvl w:val="0"/>
                <w:numId w:val="3"/>
              </w:numPr>
              <w:tabs>
                <w:tab w:val="left" w:pos="689"/>
              </w:tabs>
              <w:spacing w:line="276" w:lineRule="auto"/>
              <w:ind w:right="567" w:firstLine="180"/>
              <w:rPr>
                <w:i/>
                <w:sz w:val="24"/>
              </w:rPr>
            </w:pPr>
            <w:r>
              <w:rPr>
                <w:i/>
                <w:sz w:val="24"/>
              </w:rPr>
              <w:t>Просим дать разъяснение, так как данное требование технического задания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соответствует проектному решению, описанному проектом 630201-II-6-1-С ИОС7.10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(Том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5.2.7.10)?</w:t>
            </w:r>
          </w:p>
          <w:p w:rsidR="00EF271E" w:rsidRPr="00585913" w:rsidRDefault="005874A0" w:rsidP="00EF271E">
            <w:pPr>
              <w:pStyle w:val="a5"/>
              <w:tabs>
                <w:tab w:val="left" w:pos="689"/>
              </w:tabs>
              <w:spacing w:line="276" w:lineRule="auto"/>
              <w:ind w:left="408" w:right="567"/>
              <w:jc w:val="left"/>
              <w:rPr>
                <w:b/>
                <w:i/>
                <w:color w:val="0070C0"/>
                <w:sz w:val="24"/>
              </w:rPr>
            </w:pPr>
            <w:r w:rsidRPr="005874A0">
              <w:rPr>
                <w:rFonts w:eastAsiaTheme="minorHAnsi"/>
                <w:color w:val="0070C0"/>
                <w:sz w:val="24"/>
                <w:szCs w:val="24"/>
              </w:rPr>
              <w:t xml:space="preserve">   </w:t>
            </w:r>
            <w:r w:rsidR="00EF271E" w:rsidRPr="00585913">
              <w:rPr>
                <w:rFonts w:eastAsiaTheme="minorHAnsi"/>
                <w:b/>
                <w:i/>
                <w:color w:val="0070C0"/>
                <w:sz w:val="24"/>
                <w:szCs w:val="24"/>
              </w:rPr>
              <w:t xml:space="preserve">Создаваемая система должна осуществлять свое функционирование без использования ресурсов сети Интернет, серверные и клиентские части ее не должны быть размещаться на </w:t>
            </w:r>
            <w:proofErr w:type="gramStart"/>
            <w:r w:rsidR="00EF271E" w:rsidRPr="00585913">
              <w:rPr>
                <w:rFonts w:eastAsiaTheme="minorHAnsi"/>
                <w:b/>
                <w:i/>
                <w:color w:val="0070C0"/>
                <w:sz w:val="24"/>
                <w:szCs w:val="24"/>
              </w:rPr>
              <w:t>ресурсах</w:t>
            </w:r>
            <w:proofErr w:type="gramEnd"/>
            <w:r w:rsidR="00EF271E" w:rsidRPr="00585913">
              <w:rPr>
                <w:rFonts w:eastAsiaTheme="minorHAnsi"/>
                <w:b/>
                <w:i/>
                <w:color w:val="0070C0"/>
                <w:sz w:val="24"/>
                <w:szCs w:val="24"/>
              </w:rPr>
              <w:t xml:space="preserve"> не принадлежащих Заказчику, использование облачных технологий допускается только при условии размещения облака на ресурсах заказчика. Не допускается использование </w:t>
            </w:r>
            <w:proofErr w:type="spellStart"/>
            <w:r w:rsidR="00EF271E" w:rsidRPr="00585913">
              <w:rPr>
                <w:rFonts w:eastAsiaTheme="minorHAnsi"/>
                <w:b/>
                <w:i/>
                <w:color w:val="0070C0"/>
                <w:sz w:val="24"/>
                <w:szCs w:val="24"/>
              </w:rPr>
              <w:t>использование</w:t>
            </w:r>
            <w:proofErr w:type="spellEnd"/>
            <w:r w:rsidR="00EF271E" w:rsidRPr="00585913">
              <w:rPr>
                <w:rFonts w:eastAsiaTheme="minorHAnsi"/>
                <w:b/>
                <w:i/>
                <w:color w:val="0070C0"/>
                <w:sz w:val="24"/>
                <w:szCs w:val="24"/>
              </w:rPr>
              <w:t xml:space="preserve"> подходов </w:t>
            </w:r>
            <w:proofErr w:type="spellStart"/>
            <w:r w:rsidR="00EF271E" w:rsidRPr="00585913">
              <w:rPr>
                <w:rFonts w:eastAsiaTheme="minorHAnsi"/>
                <w:b/>
                <w:i/>
                <w:color w:val="0070C0"/>
                <w:sz w:val="24"/>
                <w:szCs w:val="24"/>
              </w:rPr>
              <w:t>SaaS</w:t>
            </w:r>
            <w:proofErr w:type="spellEnd"/>
            <w:r w:rsidR="00EF271E" w:rsidRPr="00585913">
              <w:rPr>
                <w:rFonts w:eastAsiaTheme="minorHAnsi"/>
                <w:b/>
                <w:i/>
                <w:color w:val="0070C0"/>
                <w:sz w:val="24"/>
                <w:szCs w:val="24"/>
              </w:rPr>
              <w:t xml:space="preserve"> и </w:t>
            </w:r>
            <w:proofErr w:type="spellStart"/>
            <w:r w:rsidR="00EF271E" w:rsidRPr="00585913">
              <w:rPr>
                <w:rFonts w:eastAsiaTheme="minorHAnsi"/>
                <w:b/>
                <w:i/>
                <w:color w:val="0070C0"/>
                <w:sz w:val="24"/>
                <w:szCs w:val="24"/>
              </w:rPr>
              <w:t>PaaS</w:t>
            </w:r>
            <w:proofErr w:type="spellEnd"/>
            <w:r w:rsidR="00EF271E" w:rsidRPr="00585913">
              <w:rPr>
                <w:rFonts w:eastAsiaTheme="minorHAnsi"/>
                <w:b/>
                <w:i/>
                <w:color w:val="0070C0"/>
                <w:sz w:val="24"/>
                <w:szCs w:val="24"/>
              </w:rPr>
              <w:t xml:space="preserve"> при создании системы.</w:t>
            </w:r>
          </w:p>
          <w:p w:rsidR="00EF271E" w:rsidRDefault="00EF271E" w:rsidP="00EF271E">
            <w:pPr>
              <w:pStyle w:val="a5"/>
              <w:numPr>
                <w:ilvl w:val="0"/>
                <w:numId w:val="3"/>
              </w:numPr>
              <w:tabs>
                <w:tab w:val="left" w:pos="673"/>
              </w:tabs>
              <w:spacing w:line="278" w:lineRule="auto"/>
              <w:ind w:right="565" w:firstLine="120"/>
              <w:rPr>
                <w:i/>
                <w:sz w:val="24"/>
              </w:rPr>
            </w:pPr>
            <w:r>
              <w:rPr>
                <w:i/>
                <w:sz w:val="24"/>
              </w:rPr>
              <w:t>Просим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заказчика,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размещения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серверного ПО?</w:t>
            </w:r>
          </w:p>
          <w:p w:rsidR="00EF271E" w:rsidRPr="00585913" w:rsidRDefault="00DA426D" w:rsidP="00EF271E">
            <w:pPr>
              <w:pStyle w:val="a5"/>
              <w:tabs>
                <w:tab w:val="left" w:pos="673"/>
              </w:tabs>
              <w:spacing w:line="278" w:lineRule="auto"/>
              <w:ind w:left="348" w:right="565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   </w:t>
            </w:r>
            <w:r w:rsidR="00EF271E" w:rsidRPr="00585913">
              <w:rPr>
                <w:rFonts w:eastAsiaTheme="minorHAnsi"/>
                <w:b/>
                <w:i/>
                <w:color w:val="0070C0"/>
                <w:sz w:val="24"/>
                <w:szCs w:val="24"/>
              </w:rPr>
              <w:t xml:space="preserve">ЦОД заказчика располагается по адресу г. Самара, ул. Луначарского, 56. Подключение </w:t>
            </w:r>
            <w:proofErr w:type="spellStart"/>
            <w:proofErr w:type="gramStart"/>
            <w:r w:rsidR="00EF271E" w:rsidRPr="00585913">
              <w:rPr>
                <w:rFonts w:eastAsiaTheme="minorHAnsi"/>
                <w:b/>
                <w:i/>
                <w:color w:val="0070C0"/>
                <w:sz w:val="24"/>
                <w:szCs w:val="24"/>
              </w:rPr>
              <w:t>электро</w:t>
            </w:r>
            <w:proofErr w:type="spellEnd"/>
            <w:r w:rsidR="00EF271E" w:rsidRPr="00585913">
              <w:rPr>
                <w:rFonts w:eastAsiaTheme="minorHAnsi"/>
                <w:b/>
                <w:i/>
                <w:color w:val="0070C0"/>
                <w:sz w:val="24"/>
                <w:szCs w:val="24"/>
              </w:rPr>
              <w:t xml:space="preserve"> сети</w:t>
            </w:r>
            <w:proofErr w:type="gramEnd"/>
            <w:r w:rsidR="00EF271E" w:rsidRPr="00585913">
              <w:rPr>
                <w:rFonts w:eastAsiaTheme="minorHAnsi"/>
                <w:b/>
                <w:i/>
                <w:color w:val="0070C0"/>
                <w:sz w:val="24"/>
                <w:szCs w:val="24"/>
              </w:rPr>
              <w:t xml:space="preserve"> по первой категории. ИБП. Кондиционирование с резервированием. Имеется запас по свободным местам в серверных шкафах для размещения серверного и коммуникационного оборудования. Имеется возможность использования технологии виртуализации серверов (</w:t>
            </w:r>
            <w:proofErr w:type="spellStart"/>
            <w:r w:rsidR="00EF271E" w:rsidRPr="00585913">
              <w:rPr>
                <w:rFonts w:eastAsiaTheme="minorHAnsi"/>
                <w:b/>
                <w:i/>
                <w:color w:val="0070C0"/>
                <w:sz w:val="24"/>
                <w:szCs w:val="24"/>
              </w:rPr>
              <w:t>VMware</w:t>
            </w:r>
            <w:proofErr w:type="spellEnd"/>
            <w:r w:rsidR="00EF271E" w:rsidRPr="00585913">
              <w:rPr>
                <w:rFonts w:eastAsiaTheme="minorHAnsi"/>
                <w:b/>
                <w:i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EF271E" w:rsidRPr="00585913">
              <w:rPr>
                <w:rFonts w:eastAsiaTheme="minorHAnsi"/>
                <w:b/>
                <w:i/>
                <w:color w:val="0070C0"/>
                <w:sz w:val="24"/>
                <w:szCs w:val="24"/>
              </w:rPr>
              <w:t>ESXi</w:t>
            </w:r>
            <w:proofErr w:type="spellEnd"/>
            <w:r w:rsidR="00EF271E" w:rsidRPr="00585913">
              <w:rPr>
                <w:rFonts w:eastAsiaTheme="minorHAnsi"/>
                <w:b/>
                <w:i/>
                <w:color w:val="0070C0"/>
                <w:sz w:val="24"/>
                <w:szCs w:val="24"/>
              </w:rPr>
              <w:t xml:space="preserve"> 6.7). К ЦОД подведена оптика от двух провайдеров</w:t>
            </w:r>
            <w:r w:rsidR="00EF271E" w:rsidRPr="00585913">
              <w:rPr>
                <w:rFonts w:eastAsiaTheme="minorHAnsi"/>
                <w:b/>
                <w:i/>
                <w:color w:val="000000"/>
                <w:sz w:val="24"/>
                <w:szCs w:val="24"/>
              </w:rPr>
              <w:t>.</w:t>
            </w:r>
          </w:p>
          <w:p w:rsidR="00EF271E" w:rsidRDefault="00EF271E">
            <w:pPr>
              <w:pStyle w:val="TableParagraph"/>
              <w:spacing w:before="10" w:line="310" w:lineRule="atLeast"/>
              <w:ind w:right="97"/>
              <w:rPr>
                <w:i/>
                <w:sz w:val="24"/>
              </w:rPr>
            </w:pPr>
          </w:p>
        </w:tc>
      </w:tr>
      <w:tr w:rsidR="000B1BAA" w:rsidTr="00EB120D">
        <w:trPr>
          <w:trHeight w:val="2692"/>
        </w:trPr>
        <w:tc>
          <w:tcPr>
            <w:tcW w:w="9502" w:type="dxa"/>
          </w:tcPr>
          <w:p w:rsidR="000B1BAA" w:rsidRDefault="000B1BAA" w:rsidP="000B1BAA">
            <w:pPr>
              <w:pStyle w:val="a3"/>
              <w:spacing w:before="2"/>
              <w:rPr>
                <w:i/>
                <w:sz w:val="27"/>
              </w:rPr>
            </w:pPr>
          </w:p>
          <w:p w:rsidR="000B1BAA" w:rsidRDefault="000B1BAA" w:rsidP="000B1BAA">
            <w:pPr>
              <w:pStyle w:val="a5"/>
              <w:numPr>
                <w:ilvl w:val="0"/>
                <w:numId w:val="4"/>
              </w:numPr>
              <w:tabs>
                <w:tab w:val="left" w:pos="741"/>
              </w:tabs>
              <w:spacing w:line="276" w:lineRule="auto"/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СКС-2023-ИП-В-5.3.1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выполняемых подрядчиком) «ПО всех уровней для своей работы не должно </w:t>
            </w:r>
            <w:r w:rsidR="00A03BF0">
              <w:rPr>
                <w:sz w:val="24"/>
              </w:rPr>
              <w:t>требовать приобрести дополнительных лицензий системного или пользовательского ПО со стороны заказчика;</w:t>
            </w:r>
            <w:r w:rsidR="00A03BF0" w:rsidRPr="00A03BF0">
              <w:rPr>
                <w:sz w:val="24"/>
              </w:rPr>
              <w:t>»</w:t>
            </w:r>
            <w:r w:rsidRPr="00A03BF0">
              <w:rPr>
                <w:sz w:val="24"/>
              </w:rPr>
              <w:t xml:space="preserve"> </w:t>
            </w:r>
            <w:proofErr w:type="gramEnd"/>
          </w:p>
          <w:p w:rsidR="00A03BF0" w:rsidRDefault="00A03BF0" w:rsidP="00A03BF0">
            <w:pPr>
              <w:pStyle w:val="a5"/>
              <w:tabs>
                <w:tab w:val="left" w:pos="741"/>
              </w:tabs>
              <w:spacing w:line="276" w:lineRule="auto"/>
              <w:rPr>
                <w:i/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i/>
                <w:sz w:val="24"/>
              </w:rPr>
              <w:t>Просим дать разъяснение, так как данное требование технического задания не соответствует проектному решению, описанному проектом 630201-</w:t>
            </w:r>
            <w:r>
              <w:rPr>
                <w:i/>
                <w:sz w:val="24"/>
                <w:lang w:val="en-US"/>
              </w:rPr>
              <w:t>II</w:t>
            </w:r>
            <w:r w:rsidRPr="00A03BF0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6-1-С</w:t>
            </w:r>
            <w:r w:rsidR="006D30E7">
              <w:rPr>
                <w:i/>
                <w:sz w:val="24"/>
              </w:rPr>
              <w:t xml:space="preserve"> ИОС7.10 (Том 5.2.7.10)</w:t>
            </w:r>
          </w:p>
          <w:p w:rsidR="00256B0B" w:rsidRPr="00585913" w:rsidRDefault="003E07C9" w:rsidP="00A03BF0">
            <w:pPr>
              <w:pStyle w:val="a5"/>
              <w:tabs>
                <w:tab w:val="left" w:pos="741"/>
              </w:tabs>
              <w:spacing w:line="276" w:lineRule="auto"/>
              <w:rPr>
                <w:b/>
                <w:i/>
                <w:color w:val="0070C0"/>
                <w:sz w:val="24"/>
                <w:szCs w:val="24"/>
              </w:rPr>
            </w:pPr>
            <w:proofErr w:type="gramStart"/>
            <w:r w:rsidRPr="00585913">
              <w:rPr>
                <w:rFonts w:eastAsiaTheme="minorHAnsi"/>
                <w:b/>
                <w:i/>
                <w:color w:val="0070C0"/>
                <w:sz w:val="24"/>
                <w:szCs w:val="24"/>
              </w:rPr>
              <w:t>Создаваемая система не должна требовать при ее развертывании  отдельного приобретения дополнительных лицензий на ПО со стороны Заказчика.</w:t>
            </w:r>
            <w:proofErr w:type="gramEnd"/>
            <w:r w:rsidRPr="00585913">
              <w:rPr>
                <w:rFonts w:eastAsiaTheme="minorHAnsi"/>
                <w:b/>
                <w:i/>
                <w:color w:val="0070C0"/>
                <w:sz w:val="24"/>
                <w:szCs w:val="24"/>
              </w:rPr>
              <w:t xml:space="preserve"> Приобретение лицензий должно быть заложено в общую стоимость  проекта. Все приобретенное ПО должно быть настроено и </w:t>
            </w:r>
            <w:proofErr w:type="spellStart"/>
            <w:r w:rsidRPr="00585913">
              <w:rPr>
                <w:rFonts w:eastAsiaTheme="minorHAnsi"/>
                <w:b/>
                <w:i/>
                <w:color w:val="0070C0"/>
                <w:sz w:val="24"/>
                <w:szCs w:val="24"/>
              </w:rPr>
              <w:t>и</w:t>
            </w:r>
            <w:proofErr w:type="spellEnd"/>
            <w:r w:rsidRPr="00585913">
              <w:rPr>
                <w:rFonts w:eastAsiaTheme="minorHAnsi"/>
                <w:b/>
                <w:i/>
                <w:color w:val="0070C0"/>
                <w:sz w:val="24"/>
                <w:szCs w:val="24"/>
              </w:rPr>
              <w:t xml:space="preserve"> активировано (если это требуется с точки зрения лицензирования) в процессе запуска комплекса в эксплуатацию (в </w:t>
            </w:r>
            <w:proofErr w:type="spellStart"/>
            <w:r w:rsidRPr="00585913">
              <w:rPr>
                <w:rFonts w:eastAsiaTheme="minorHAnsi"/>
                <w:b/>
                <w:i/>
                <w:color w:val="0070C0"/>
                <w:sz w:val="24"/>
                <w:szCs w:val="24"/>
              </w:rPr>
              <w:t>т.ч</w:t>
            </w:r>
            <w:proofErr w:type="spellEnd"/>
            <w:r w:rsidRPr="00585913">
              <w:rPr>
                <w:rFonts w:eastAsiaTheme="minorHAnsi"/>
                <w:b/>
                <w:i/>
                <w:color w:val="0070C0"/>
                <w:sz w:val="24"/>
                <w:szCs w:val="24"/>
              </w:rPr>
              <w:t>. тестовую</w:t>
            </w:r>
            <w:r w:rsidR="00D7611B" w:rsidRPr="00585913">
              <w:rPr>
                <w:rFonts w:eastAsiaTheme="minorHAnsi"/>
                <w:b/>
                <w:i/>
                <w:color w:val="0070C0"/>
                <w:sz w:val="24"/>
                <w:szCs w:val="24"/>
              </w:rPr>
              <w:t>.)</w:t>
            </w:r>
          </w:p>
          <w:p w:rsidR="00256B0B" w:rsidRPr="008546CD" w:rsidRDefault="00256B0B" w:rsidP="00256B0B">
            <w:pPr>
              <w:pStyle w:val="a5"/>
              <w:numPr>
                <w:ilvl w:val="0"/>
                <w:numId w:val="4"/>
              </w:numPr>
              <w:tabs>
                <w:tab w:val="left" w:pos="741"/>
              </w:tabs>
              <w:spacing w:before="1"/>
              <w:ind w:right="561" w:firstLine="0"/>
              <w:rPr>
                <w:sz w:val="24"/>
              </w:rPr>
            </w:pPr>
            <w:r w:rsidRPr="008546CD">
              <w:rPr>
                <w:sz w:val="24"/>
              </w:rPr>
              <w:t>Техническим</w:t>
            </w:r>
            <w:r w:rsidRPr="008546CD">
              <w:rPr>
                <w:spacing w:val="1"/>
                <w:sz w:val="24"/>
              </w:rPr>
              <w:t xml:space="preserve"> </w:t>
            </w:r>
            <w:r w:rsidRPr="008546CD">
              <w:rPr>
                <w:sz w:val="24"/>
              </w:rPr>
              <w:t>заданием</w:t>
            </w:r>
            <w:r w:rsidRPr="008546CD">
              <w:rPr>
                <w:spacing w:val="1"/>
                <w:sz w:val="24"/>
              </w:rPr>
              <w:t xml:space="preserve"> </w:t>
            </w:r>
            <w:r w:rsidRPr="008546CD">
              <w:rPr>
                <w:sz w:val="24"/>
              </w:rPr>
              <w:t>№</w:t>
            </w:r>
            <w:r w:rsidRPr="008546CD">
              <w:rPr>
                <w:spacing w:val="1"/>
                <w:sz w:val="24"/>
              </w:rPr>
              <w:t xml:space="preserve"> </w:t>
            </w:r>
            <w:r w:rsidRPr="008546CD">
              <w:rPr>
                <w:sz w:val="24"/>
              </w:rPr>
              <w:t>СКС-2023-ИП-В-5.3.1</w:t>
            </w:r>
            <w:r w:rsidRPr="008546CD">
              <w:rPr>
                <w:spacing w:val="1"/>
                <w:sz w:val="24"/>
              </w:rPr>
              <w:t xml:space="preserve"> </w:t>
            </w:r>
            <w:r w:rsidRPr="008546CD">
              <w:rPr>
                <w:sz w:val="24"/>
              </w:rPr>
              <w:t>(п.9</w:t>
            </w:r>
            <w:r w:rsidRPr="008546CD">
              <w:rPr>
                <w:spacing w:val="1"/>
                <w:sz w:val="24"/>
              </w:rPr>
              <w:t xml:space="preserve"> </w:t>
            </w:r>
            <w:r w:rsidRPr="008546CD">
              <w:rPr>
                <w:sz w:val="24"/>
              </w:rPr>
              <w:t>Состав</w:t>
            </w:r>
            <w:r w:rsidRPr="008546CD">
              <w:rPr>
                <w:spacing w:val="1"/>
                <w:sz w:val="24"/>
              </w:rPr>
              <w:t xml:space="preserve"> </w:t>
            </w:r>
            <w:r w:rsidRPr="008546CD">
              <w:rPr>
                <w:sz w:val="24"/>
              </w:rPr>
              <w:t>и</w:t>
            </w:r>
            <w:r w:rsidRPr="008546CD">
              <w:rPr>
                <w:spacing w:val="1"/>
                <w:sz w:val="24"/>
              </w:rPr>
              <w:t xml:space="preserve"> </w:t>
            </w:r>
            <w:r w:rsidRPr="008546CD">
              <w:rPr>
                <w:sz w:val="24"/>
              </w:rPr>
              <w:t>вид</w:t>
            </w:r>
            <w:r w:rsidRPr="008546CD">
              <w:rPr>
                <w:spacing w:val="1"/>
                <w:sz w:val="24"/>
              </w:rPr>
              <w:t xml:space="preserve"> </w:t>
            </w:r>
            <w:r w:rsidRPr="008546CD">
              <w:rPr>
                <w:sz w:val="24"/>
              </w:rPr>
              <w:t>работ,</w:t>
            </w:r>
            <w:r w:rsidRPr="008546CD">
              <w:rPr>
                <w:spacing w:val="1"/>
                <w:sz w:val="24"/>
              </w:rPr>
              <w:t xml:space="preserve"> </w:t>
            </w:r>
            <w:r w:rsidRPr="008546CD">
              <w:rPr>
                <w:sz w:val="24"/>
              </w:rPr>
              <w:t>выполняемых подрядчиком) предоставить программу, разработанную Подрядчиком и</w:t>
            </w:r>
            <w:r w:rsidRPr="008546CD">
              <w:rPr>
                <w:spacing w:val="1"/>
                <w:sz w:val="24"/>
              </w:rPr>
              <w:t xml:space="preserve"> </w:t>
            </w:r>
            <w:r w:rsidRPr="008546CD">
              <w:rPr>
                <w:sz w:val="24"/>
              </w:rPr>
              <w:t>утвержденную</w:t>
            </w:r>
            <w:r w:rsidRPr="008546CD">
              <w:rPr>
                <w:spacing w:val="1"/>
                <w:sz w:val="24"/>
              </w:rPr>
              <w:t xml:space="preserve"> </w:t>
            </w:r>
            <w:r w:rsidRPr="008546CD">
              <w:rPr>
                <w:sz w:val="24"/>
              </w:rPr>
              <w:t>Заказчиком</w:t>
            </w:r>
            <w:r w:rsidRPr="008546CD">
              <w:rPr>
                <w:spacing w:val="1"/>
                <w:sz w:val="24"/>
              </w:rPr>
              <w:t xml:space="preserve"> </w:t>
            </w:r>
            <w:r w:rsidRPr="008546CD">
              <w:rPr>
                <w:sz w:val="24"/>
              </w:rPr>
              <w:t>на</w:t>
            </w:r>
            <w:r w:rsidRPr="008546CD">
              <w:rPr>
                <w:spacing w:val="1"/>
                <w:sz w:val="24"/>
              </w:rPr>
              <w:t xml:space="preserve"> </w:t>
            </w:r>
            <w:r w:rsidRPr="008546CD">
              <w:rPr>
                <w:sz w:val="24"/>
              </w:rPr>
              <w:t>каждый</w:t>
            </w:r>
            <w:r w:rsidRPr="008546CD">
              <w:rPr>
                <w:spacing w:val="1"/>
                <w:sz w:val="24"/>
              </w:rPr>
              <w:t xml:space="preserve"> </w:t>
            </w:r>
            <w:r w:rsidRPr="008546CD">
              <w:rPr>
                <w:sz w:val="24"/>
              </w:rPr>
              <w:t>пост</w:t>
            </w:r>
            <w:r w:rsidRPr="008546CD">
              <w:rPr>
                <w:spacing w:val="1"/>
                <w:sz w:val="24"/>
              </w:rPr>
              <w:t xml:space="preserve"> </w:t>
            </w:r>
            <w:r w:rsidRPr="008546CD">
              <w:rPr>
                <w:sz w:val="24"/>
              </w:rPr>
              <w:t>отдельно.</w:t>
            </w:r>
            <w:r w:rsidRPr="008546CD">
              <w:rPr>
                <w:spacing w:val="1"/>
                <w:sz w:val="24"/>
              </w:rPr>
              <w:t xml:space="preserve"> </w:t>
            </w:r>
            <w:r w:rsidRPr="008546CD">
              <w:rPr>
                <w:sz w:val="24"/>
              </w:rPr>
              <w:t>Программа</w:t>
            </w:r>
            <w:r w:rsidRPr="008546CD">
              <w:rPr>
                <w:spacing w:val="1"/>
                <w:sz w:val="24"/>
              </w:rPr>
              <w:t xml:space="preserve"> </w:t>
            </w:r>
            <w:r w:rsidRPr="008546CD">
              <w:rPr>
                <w:sz w:val="24"/>
              </w:rPr>
              <w:t>должна</w:t>
            </w:r>
            <w:r w:rsidRPr="008546CD">
              <w:rPr>
                <w:spacing w:val="1"/>
                <w:sz w:val="24"/>
              </w:rPr>
              <w:t xml:space="preserve"> </w:t>
            </w:r>
            <w:r w:rsidRPr="008546CD">
              <w:rPr>
                <w:sz w:val="24"/>
              </w:rPr>
              <w:lastRenderedPageBreak/>
              <w:t>предусматривать</w:t>
            </w:r>
            <w:r w:rsidRPr="008546CD">
              <w:rPr>
                <w:spacing w:val="1"/>
                <w:sz w:val="24"/>
              </w:rPr>
              <w:t xml:space="preserve"> </w:t>
            </w:r>
            <w:r w:rsidRPr="008546CD">
              <w:rPr>
                <w:sz w:val="24"/>
              </w:rPr>
              <w:t>настройку</w:t>
            </w:r>
            <w:r w:rsidRPr="008546CD">
              <w:rPr>
                <w:spacing w:val="1"/>
                <w:sz w:val="24"/>
              </w:rPr>
              <w:t xml:space="preserve"> </w:t>
            </w:r>
            <w:r w:rsidRPr="008546CD">
              <w:rPr>
                <w:sz w:val="24"/>
              </w:rPr>
              <w:t>и</w:t>
            </w:r>
            <w:r w:rsidRPr="008546CD">
              <w:rPr>
                <w:spacing w:val="1"/>
                <w:sz w:val="24"/>
              </w:rPr>
              <w:t xml:space="preserve"> </w:t>
            </w:r>
            <w:r w:rsidRPr="008546CD">
              <w:rPr>
                <w:sz w:val="24"/>
              </w:rPr>
              <w:t>калибровку</w:t>
            </w:r>
            <w:r w:rsidRPr="008546CD">
              <w:rPr>
                <w:spacing w:val="1"/>
                <w:sz w:val="24"/>
              </w:rPr>
              <w:t xml:space="preserve"> </w:t>
            </w:r>
            <w:r w:rsidRPr="008546CD">
              <w:rPr>
                <w:sz w:val="24"/>
              </w:rPr>
              <w:t>оборудования</w:t>
            </w:r>
            <w:r w:rsidRPr="008546CD">
              <w:rPr>
                <w:spacing w:val="1"/>
                <w:sz w:val="24"/>
              </w:rPr>
              <w:t xml:space="preserve"> </w:t>
            </w:r>
            <w:r w:rsidRPr="008546CD">
              <w:rPr>
                <w:sz w:val="24"/>
              </w:rPr>
              <w:t>под</w:t>
            </w:r>
            <w:r w:rsidRPr="008546CD">
              <w:rPr>
                <w:spacing w:val="1"/>
                <w:sz w:val="24"/>
              </w:rPr>
              <w:t xml:space="preserve"> </w:t>
            </w:r>
            <w:r w:rsidRPr="008546CD">
              <w:rPr>
                <w:sz w:val="24"/>
              </w:rPr>
              <w:t>заданный</w:t>
            </w:r>
            <w:r w:rsidRPr="008546CD">
              <w:rPr>
                <w:spacing w:val="1"/>
                <w:sz w:val="24"/>
              </w:rPr>
              <w:t xml:space="preserve"> </w:t>
            </w:r>
            <w:r w:rsidRPr="008546CD">
              <w:rPr>
                <w:sz w:val="24"/>
              </w:rPr>
              <w:t>перечень</w:t>
            </w:r>
            <w:r w:rsidRPr="008546CD">
              <w:rPr>
                <w:spacing w:val="1"/>
                <w:sz w:val="24"/>
              </w:rPr>
              <w:t xml:space="preserve"> </w:t>
            </w:r>
            <w:r w:rsidRPr="008546CD">
              <w:rPr>
                <w:sz w:val="24"/>
              </w:rPr>
              <w:t>веществ,</w:t>
            </w:r>
            <w:r w:rsidRPr="008546CD">
              <w:rPr>
                <w:spacing w:val="1"/>
                <w:sz w:val="24"/>
              </w:rPr>
              <w:t xml:space="preserve"> </w:t>
            </w:r>
            <w:r w:rsidRPr="008546CD">
              <w:rPr>
                <w:sz w:val="24"/>
              </w:rPr>
              <w:t>качественные</w:t>
            </w:r>
            <w:r w:rsidRPr="008546CD">
              <w:rPr>
                <w:spacing w:val="1"/>
                <w:sz w:val="24"/>
              </w:rPr>
              <w:t xml:space="preserve"> </w:t>
            </w:r>
            <w:r w:rsidRPr="008546CD">
              <w:rPr>
                <w:sz w:val="24"/>
              </w:rPr>
              <w:t>и</w:t>
            </w:r>
            <w:r w:rsidRPr="008546CD">
              <w:rPr>
                <w:spacing w:val="1"/>
                <w:sz w:val="24"/>
              </w:rPr>
              <w:t xml:space="preserve"> </w:t>
            </w:r>
            <w:r w:rsidRPr="008546CD">
              <w:rPr>
                <w:sz w:val="24"/>
              </w:rPr>
              <w:t>количественные</w:t>
            </w:r>
            <w:r w:rsidRPr="008546CD">
              <w:rPr>
                <w:spacing w:val="1"/>
                <w:sz w:val="24"/>
              </w:rPr>
              <w:t xml:space="preserve"> </w:t>
            </w:r>
            <w:r w:rsidRPr="008546CD">
              <w:rPr>
                <w:sz w:val="24"/>
              </w:rPr>
              <w:t>критерии</w:t>
            </w:r>
            <w:r w:rsidRPr="008546CD">
              <w:rPr>
                <w:spacing w:val="1"/>
                <w:sz w:val="24"/>
              </w:rPr>
              <w:t xml:space="preserve"> </w:t>
            </w:r>
            <w:r w:rsidRPr="008546CD">
              <w:rPr>
                <w:sz w:val="24"/>
              </w:rPr>
              <w:t>эффективности</w:t>
            </w:r>
            <w:r w:rsidRPr="008546CD">
              <w:rPr>
                <w:spacing w:val="1"/>
                <w:sz w:val="24"/>
              </w:rPr>
              <w:t xml:space="preserve"> </w:t>
            </w:r>
            <w:r w:rsidRPr="008546CD">
              <w:rPr>
                <w:sz w:val="24"/>
              </w:rPr>
              <w:t>работы</w:t>
            </w:r>
            <w:r w:rsidRPr="008546CD">
              <w:rPr>
                <w:spacing w:val="1"/>
                <w:sz w:val="24"/>
              </w:rPr>
              <w:t xml:space="preserve"> </w:t>
            </w:r>
            <w:r w:rsidRPr="008546CD">
              <w:rPr>
                <w:sz w:val="24"/>
              </w:rPr>
              <w:t>каждого</w:t>
            </w:r>
            <w:r w:rsidRPr="008546CD">
              <w:rPr>
                <w:spacing w:val="-57"/>
                <w:sz w:val="24"/>
              </w:rPr>
              <w:t xml:space="preserve"> </w:t>
            </w:r>
            <w:r w:rsidRPr="008546CD">
              <w:rPr>
                <w:sz w:val="24"/>
              </w:rPr>
              <w:t>поста (п.6.1 договора)</w:t>
            </w:r>
          </w:p>
          <w:p w:rsidR="00256B0B" w:rsidRPr="008546CD" w:rsidRDefault="00256B0B" w:rsidP="00256B0B">
            <w:pPr>
              <w:pStyle w:val="a5"/>
              <w:numPr>
                <w:ilvl w:val="0"/>
                <w:numId w:val="2"/>
              </w:numPr>
              <w:tabs>
                <w:tab w:val="left" w:pos="605"/>
              </w:tabs>
              <w:spacing w:line="278" w:lineRule="auto"/>
              <w:ind w:right="563" w:firstLine="120"/>
              <w:rPr>
                <w:i/>
                <w:sz w:val="24"/>
              </w:rPr>
            </w:pPr>
            <w:r w:rsidRPr="008546CD">
              <w:rPr>
                <w:i/>
                <w:sz w:val="24"/>
              </w:rPr>
              <w:t>Просим</w:t>
            </w:r>
            <w:r w:rsidRPr="008546CD">
              <w:rPr>
                <w:i/>
                <w:spacing w:val="-9"/>
                <w:sz w:val="24"/>
              </w:rPr>
              <w:t xml:space="preserve"> </w:t>
            </w:r>
            <w:r w:rsidRPr="008546CD">
              <w:rPr>
                <w:i/>
                <w:sz w:val="24"/>
              </w:rPr>
              <w:t>дать</w:t>
            </w:r>
            <w:r w:rsidRPr="008546CD">
              <w:rPr>
                <w:i/>
                <w:spacing w:val="-9"/>
                <w:sz w:val="24"/>
              </w:rPr>
              <w:t xml:space="preserve"> </w:t>
            </w:r>
            <w:r w:rsidRPr="008546CD">
              <w:rPr>
                <w:i/>
                <w:sz w:val="24"/>
              </w:rPr>
              <w:t>разъяснение</w:t>
            </w:r>
            <w:r w:rsidRPr="008546CD">
              <w:rPr>
                <w:i/>
                <w:spacing w:val="-5"/>
                <w:sz w:val="24"/>
              </w:rPr>
              <w:t xml:space="preserve"> </w:t>
            </w:r>
            <w:r w:rsidRPr="008546CD">
              <w:rPr>
                <w:i/>
                <w:sz w:val="24"/>
              </w:rPr>
              <w:t>понятиям</w:t>
            </w:r>
            <w:r w:rsidRPr="008546CD">
              <w:rPr>
                <w:i/>
                <w:spacing w:val="-5"/>
                <w:sz w:val="24"/>
              </w:rPr>
              <w:t xml:space="preserve"> </w:t>
            </w:r>
            <w:r w:rsidRPr="008546CD">
              <w:rPr>
                <w:i/>
                <w:sz w:val="24"/>
              </w:rPr>
              <w:t>«качественные»</w:t>
            </w:r>
            <w:r w:rsidRPr="008546CD">
              <w:rPr>
                <w:i/>
                <w:spacing w:val="-6"/>
                <w:sz w:val="24"/>
              </w:rPr>
              <w:t xml:space="preserve"> </w:t>
            </w:r>
            <w:r w:rsidRPr="008546CD">
              <w:rPr>
                <w:i/>
                <w:sz w:val="24"/>
              </w:rPr>
              <w:t>и</w:t>
            </w:r>
            <w:r w:rsidRPr="008546CD">
              <w:rPr>
                <w:i/>
                <w:spacing w:val="-11"/>
                <w:sz w:val="24"/>
              </w:rPr>
              <w:t xml:space="preserve"> </w:t>
            </w:r>
            <w:r w:rsidRPr="008546CD">
              <w:rPr>
                <w:i/>
                <w:sz w:val="24"/>
              </w:rPr>
              <w:t>«количественные»</w:t>
            </w:r>
            <w:r w:rsidRPr="008546CD">
              <w:rPr>
                <w:i/>
                <w:spacing w:val="-10"/>
                <w:sz w:val="24"/>
              </w:rPr>
              <w:t xml:space="preserve"> </w:t>
            </w:r>
            <w:r w:rsidR="00754470" w:rsidRPr="008546CD">
              <w:rPr>
                <w:i/>
                <w:spacing w:val="-10"/>
                <w:sz w:val="24"/>
              </w:rPr>
              <w:t xml:space="preserve">критерии </w:t>
            </w:r>
            <w:r w:rsidRPr="008546CD">
              <w:rPr>
                <w:i/>
                <w:spacing w:val="-58"/>
                <w:sz w:val="24"/>
              </w:rPr>
              <w:t xml:space="preserve"> </w:t>
            </w:r>
            <w:r w:rsidR="00754470" w:rsidRPr="008546CD">
              <w:rPr>
                <w:i/>
                <w:spacing w:val="-58"/>
                <w:sz w:val="24"/>
              </w:rPr>
              <w:t xml:space="preserve">     </w:t>
            </w:r>
            <w:r w:rsidRPr="008546CD">
              <w:rPr>
                <w:i/>
                <w:sz w:val="24"/>
              </w:rPr>
              <w:t>эффективности</w:t>
            </w:r>
            <w:r w:rsidRPr="008546CD">
              <w:rPr>
                <w:i/>
                <w:spacing w:val="-1"/>
                <w:sz w:val="24"/>
              </w:rPr>
              <w:t xml:space="preserve"> </w:t>
            </w:r>
            <w:r w:rsidRPr="008546CD">
              <w:rPr>
                <w:i/>
                <w:sz w:val="24"/>
              </w:rPr>
              <w:t>работы?</w:t>
            </w:r>
          </w:p>
          <w:p w:rsidR="00256B0B" w:rsidRPr="008546CD" w:rsidRDefault="00256B0B" w:rsidP="00256B0B">
            <w:pPr>
              <w:pStyle w:val="a5"/>
              <w:numPr>
                <w:ilvl w:val="0"/>
                <w:numId w:val="2"/>
              </w:numPr>
              <w:tabs>
                <w:tab w:val="left" w:pos="609"/>
              </w:tabs>
              <w:spacing w:line="276" w:lineRule="auto"/>
              <w:ind w:right="561" w:firstLine="120"/>
              <w:rPr>
                <w:i/>
                <w:sz w:val="24"/>
              </w:rPr>
            </w:pPr>
            <w:r w:rsidRPr="008546CD">
              <w:rPr>
                <w:i/>
                <w:sz w:val="24"/>
              </w:rPr>
              <w:t>Просим</w:t>
            </w:r>
            <w:r w:rsidRPr="008546CD">
              <w:rPr>
                <w:i/>
                <w:spacing w:val="-4"/>
                <w:sz w:val="24"/>
              </w:rPr>
              <w:t xml:space="preserve"> </w:t>
            </w:r>
            <w:r w:rsidRPr="008546CD">
              <w:rPr>
                <w:i/>
                <w:sz w:val="24"/>
              </w:rPr>
              <w:t>уточнить</w:t>
            </w:r>
            <w:r w:rsidRPr="008546CD">
              <w:rPr>
                <w:i/>
                <w:spacing w:val="-4"/>
                <w:sz w:val="24"/>
              </w:rPr>
              <w:t xml:space="preserve"> </w:t>
            </w:r>
            <w:r w:rsidRPr="008546CD">
              <w:rPr>
                <w:i/>
                <w:sz w:val="24"/>
              </w:rPr>
              <w:t>перечень</w:t>
            </w:r>
            <w:r w:rsidRPr="008546CD">
              <w:rPr>
                <w:i/>
                <w:spacing w:val="-4"/>
                <w:sz w:val="24"/>
              </w:rPr>
              <w:t xml:space="preserve"> </w:t>
            </w:r>
            <w:r w:rsidRPr="008546CD">
              <w:rPr>
                <w:i/>
                <w:sz w:val="24"/>
              </w:rPr>
              <w:t>веществ</w:t>
            </w:r>
            <w:r w:rsidRPr="008546CD">
              <w:rPr>
                <w:i/>
                <w:spacing w:val="-2"/>
                <w:sz w:val="24"/>
              </w:rPr>
              <w:t xml:space="preserve"> </w:t>
            </w:r>
            <w:r w:rsidRPr="008546CD">
              <w:rPr>
                <w:i/>
                <w:sz w:val="24"/>
              </w:rPr>
              <w:t>по</w:t>
            </w:r>
            <w:r w:rsidRPr="008546CD">
              <w:rPr>
                <w:i/>
                <w:spacing w:val="-2"/>
                <w:sz w:val="24"/>
              </w:rPr>
              <w:t xml:space="preserve"> </w:t>
            </w:r>
            <w:r w:rsidRPr="008546CD">
              <w:rPr>
                <w:i/>
                <w:sz w:val="24"/>
              </w:rPr>
              <w:t>каждой</w:t>
            </w:r>
            <w:r w:rsidRPr="008546CD">
              <w:rPr>
                <w:i/>
                <w:spacing w:val="-2"/>
                <w:sz w:val="24"/>
              </w:rPr>
              <w:t xml:space="preserve"> </w:t>
            </w:r>
            <w:r w:rsidRPr="008546CD">
              <w:rPr>
                <w:i/>
                <w:sz w:val="24"/>
              </w:rPr>
              <w:t>точке,</w:t>
            </w:r>
            <w:r w:rsidRPr="008546CD">
              <w:rPr>
                <w:i/>
                <w:spacing w:val="-6"/>
                <w:sz w:val="24"/>
              </w:rPr>
              <w:t xml:space="preserve"> </w:t>
            </w:r>
            <w:r w:rsidRPr="008546CD">
              <w:rPr>
                <w:i/>
                <w:sz w:val="24"/>
              </w:rPr>
              <w:t>указанной</w:t>
            </w:r>
            <w:r w:rsidRPr="008546CD">
              <w:rPr>
                <w:i/>
                <w:spacing w:val="-6"/>
                <w:sz w:val="24"/>
              </w:rPr>
              <w:t xml:space="preserve"> </w:t>
            </w:r>
            <w:r w:rsidRPr="008546CD">
              <w:rPr>
                <w:i/>
                <w:sz w:val="24"/>
              </w:rPr>
              <w:t>в</w:t>
            </w:r>
            <w:r w:rsidRPr="008546CD">
              <w:rPr>
                <w:i/>
                <w:spacing w:val="-3"/>
                <w:sz w:val="24"/>
              </w:rPr>
              <w:t xml:space="preserve"> </w:t>
            </w:r>
            <w:r w:rsidRPr="008546CD">
              <w:rPr>
                <w:i/>
                <w:sz w:val="24"/>
              </w:rPr>
              <w:t>приложении</w:t>
            </w:r>
            <w:r w:rsidRPr="008546CD">
              <w:rPr>
                <w:i/>
                <w:spacing w:val="-7"/>
                <w:sz w:val="24"/>
              </w:rPr>
              <w:t xml:space="preserve"> </w:t>
            </w:r>
            <w:r w:rsidRPr="008546CD">
              <w:rPr>
                <w:i/>
                <w:sz w:val="24"/>
              </w:rPr>
              <w:t>№4</w:t>
            </w:r>
            <w:r w:rsidRPr="008546CD">
              <w:rPr>
                <w:i/>
                <w:spacing w:val="-57"/>
                <w:sz w:val="24"/>
              </w:rPr>
              <w:t xml:space="preserve"> </w:t>
            </w:r>
            <w:r w:rsidRPr="008546CD">
              <w:rPr>
                <w:i/>
                <w:sz w:val="24"/>
              </w:rPr>
              <w:t>Перечень</w:t>
            </w:r>
            <w:r w:rsidRPr="008546CD">
              <w:rPr>
                <w:i/>
                <w:spacing w:val="-3"/>
                <w:sz w:val="24"/>
              </w:rPr>
              <w:t xml:space="preserve"> </w:t>
            </w:r>
            <w:r w:rsidRPr="008546CD">
              <w:rPr>
                <w:i/>
                <w:sz w:val="24"/>
              </w:rPr>
              <w:t>предприятий для</w:t>
            </w:r>
            <w:r w:rsidRPr="008546CD">
              <w:rPr>
                <w:i/>
                <w:spacing w:val="-1"/>
                <w:sz w:val="24"/>
              </w:rPr>
              <w:t xml:space="preserve"> </w:t>
            </w:r>
            <w:r w:rsidRPr="008546CD">
              <w:rPr>
                <w:i/>
                <w:sz w:val="24"/>
              </w:rPr>
              <w:t>установки</w:t>
            </w:r>
            <w:r w:rsidRPr="008546CD">
              <w:rPr>
                <w:i/>
                <w:spacing w:val="-5"/>
                <w:sz w:val="24"/>
              </w:rPr>
              <w:t xml:space="preserve"> </w:t>
            </w:r>
            <w:r w:rsidRPr="008546CD">
              <w:rPr>
                <w:i/>
                <w:sz w:val="24"/>
              </w:rPr>
              <w:t>ПАК</w:t>
            </w:r>
            <w:r w:rsidRPr="008546CD">
              <w:rPr>
                <w:i/>
                <w:spacing w:val="-1"/>
                <w:sz w:val="24"/>
              </w:rPr>
              <w:t xml:space="preserve"> </w:t>
            </w:r>
            <w:r w:rsidRPr="008546CD">
              <w:rPr>
                <w:i/>
                <w:sz w:val="24"/>
              </w:rPr>
              <w:t>18</w:t>
            </w:r>
          </w:p>
          <w:tbl>
            <w:tblPr>
              <w:tblW w:w="940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1933"/>
              <w:gridCol w:w="2100"/>
              <w:gridCol w:w="2034"/>
              <w:gridCol w:w="2439"/>
            </w:tblGrid>
            <w:tr w:rsidR="004660CD" w:rsidRPr="002E3E0B" w:rsidTr="002F645D">
              <w:tc>
                <w:tcPr>
                  <w:tcW w:w="9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Pr="002E3E0B" w:rsidRDefault="004660CD" w:rsidP="002F645D">
                  <w:pPr>
                    <w:pStyle w:val="a6"/>
                    <w:rPr>
                      <w:rFonts w:ascii="Liberation Serif" w:hAnsi="Liberation Serif"/>
                      <w:color w:val="000000"/>
                    </w:rPr>
                  </w:pPr>
                  <w:r w:rsidRPr="002E3E0B">
                    <w:rPr>
                      <w:rFonts w:ascii="Liberation Serif" w:hAnsi="Liberation Serif"/>
                      <w:color w:val="000000"/>
                    </w:rPr>
                    <w:t>1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Pr="002E3E0B" w:rsidRDefault="004660CD" w:rsidP="002F645D">
                  <w:pPr>
                    <w:rPr>
                      <w:rFonts w:ascii="Liberation Serif" w:hAnsi="Liberation Serif"/>
                      <w:color w:val="000000"/>
                    </w:rPr>
                  </w:pPr>
                  <w:r w:rsidRPr="002E3E0B">
                    <w:rPr>
                      <w:color w:val="000000"/>
                    </w:rPr>
                    <w:t>АО “РКЦ Прогресс”</w:t>
                  </w:r>
                </w:p>
                <w:p w:rsidR="004660CD" w:rsidRPr="002E3E0B" w:rsidRDefault="004660CD" w:rsidP="002F645D">
                  <w:pPr>
                    <w:rPr>
                      <w:rFonts w:ascii="Liberation Serif" w:hAnsi="Liberation Serif"/>
                      <w:color w:val="000000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Pr="002E3E0B" w:rsidRDefault="004660CD" w:rsidP="002F645D">
                  <w:pPr>
                    <w:rPr>
                      <w:rFonts w:ascii="Liberation Serif" w:hAnsi="Liberation Serif"/>
                      <w:color w:val="000000"/>
                    </w:rPr>
                  </w:pPr>
                  <w:r w:rsidRPr="002E3E0B">
                    <w:rPr>
                      <w:color w:val="000000"/>
                    </w:rPr>
                    <w:t xml:space="preserve">ул. </w:t>
                  </w:r>
                  <w:proofErr w:type="spellStart"/>
                  <w:r w:rsidRPr="002E3E0B">
                    <w:rPr>
                      <w:color w:val="000000"/>
                    </w:rPr>
                    <w:t>Земеца</w:t>
                  </w:r>
                  <w:proofErr w:type="spellEnd"/>
                  <w:r w:rsidRPr="002E3E0B">
                    <w:rPr>
                      <w:color w:val="000000"/>
                    </w:rPr>
                    <w:t>, 18</w:t>
                  </w:r>
                </w:p>
                <w:p w:rsidR="004660CD" w:rsidRPr="002E3E0B" w:rsidRDefault="004660CD" w:rsidP="002F645D">
                  <w:pPr>
                    <w:rPr>
                      <w:rFonts w:ascii="Liberation Serif" w:hAnsi="Liberation Serif"/>
                      <w:color w:val="000000"/>
                    </w:rPr>
                  </w:pPr>
                </w:p>
              </w:tc>
              <w:tc>
                <w:tcPr>
                  <w:tcW w:w="20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Pr="002E3E0B" w:rsidRDefault="004660CD" w:rsidP="002F645D">
                  <w:pPr>
                    <w:rPr>
                      <w:rFonts w:ascii="Liberation Serif" w:hAnsi="Liberation Serif"/>
                      <w:color w:val="000000"/>
                    </w:rPr>
                  </w:pPr>
                  <w:r w:rsidRPr="002E3E0B">
                    <w:rPr>
                      <w:color w:val="000000"/>
                    </w:rPr>
                    <w:t>проведено повторное обследование</w:t>
                  </w:r>
                </w:p>
                <w:p w:rsidR="004660CD" w:rsidRPr="002E3E0B" w:rsidRDefault="004660CD" w:rsidP="002F645D">
                  <w:pPr>
                    <w:rPr>
                      <w:rFonts w:ascii="Liberation Serif" w:hAnsi="Liberation Serif"/>
                      <w:color w:val="000000"/>
                    </w:rPr>
                  </w:pPr>
                </w:p>
              </w:tc>
              <w:tc>
                <w:tcPr>
                  <w:tcW w:w="243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0CD" w:rsidRPr="002E3E0B" w:rsidRDefault="004660CD" w:rsidP="002F645D">
                  <w:pPr>
                    <w:rPr>
                      <w:rFonts w:ascii="Liberation Serif" w:hAnsi="Liberation Serif"/>
                      <w:color w:val="000000"/>
                    </w:rPr>
                  </w:pPr>
                  <w:r w:rsidRPr="002E3E0B">
                    <w:rPr>
                      <w:color w:val="000000"/>
                    </w:rPr>
                    <w:t>кадмий, взвешенные вещества, медь, железо, цинк</w:t>
                  </w:r>
                </w:p>
                <w:p w:rsidR="004660CD" w:rsidRPr="002E3E0B" w:rsidRDefault="004660CD" w:rsidP="002F645D">
                  <w:pPr>
                    <w:rPr>
                      <w:rFonts w:ascii="Liberation Serif" w:hAnsi="Liberation Serif"/>
                      <w:color w:val="000000"/>
                    </w:rPr>
                  </w:pPr>
                </w:p>
              </w:tc>
            </w:tr>
            <w:tr w:rsidR="004660CD" w:rsidRPr="002E3E0B" w:rsidTr="002F645D">
              <w:tc>
                <w:tcPr>
                  <w:tcW w:w="9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Pr="002E3E0B" w:rsidRDefault="004660CD" w:rsidP="002F645D">
                  <w:pPr>
                    <w:pStyle w:val="a6"/>
                    <w:rPr>
                      <w:rFonts w:ascii="Liberation Serif" w:hAnsi="Liberation Serif"/>
                      <w:color w:val="000000"/>
                    </w:rPr>
                  </w:pPr>
                  <w:r w:rsidRPr="002E3E0B">
                    <w:rPr>
                      <w:rFonts w:ascii="Liberation Serif" w:hAnsi="Liberation Serif"/>
                      <w:color w:val="000000"/>
                    </w:rPr>
                    <w:t>2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Pr="002E3E0B" w:rsidRDefault="004660CD" w:rsidP="002F645D">
                  <w:pPr>
                    <w:rPr>
                      <w:rFonts w:ascii="Liberation Serif" w:hAnsi="Liberation Serif"/>
                      <w:color w:val="000000"/>
                    </w:rPr>
                  </w:pPr>
                  <w:r w:rsidRPr="002E3E0B">
                    <w:rPr>
                      <w:color w:val="000000"/>
                    </w:rPr>
                    <w:t>ПАО “ОДК-Кузнецов”</w:t>
                  </w:r>
                </w:p>
                <w:p w:rsidR="004660CD" w:rsidRPr="002E3E0B" w:rsidRDefault="004660CD" w:rsidP="002F645D">
                  <w:pPr>
                    <w:rPr>
                      <w:rFonts w:ascii="Liberation Serif" w:hAnsi="Liberation Serif"/>
                      <w:color w:val="000000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Pr="002E3E0B" w:rsidRDefault="004660CD" w:rsidP="002F645D">
                  <w:pPr>
                    <w:rPr>
                      <w:rFonts w:ascii="Liberation Serif" w:hAnsi="Liberation Serif"/>
                      <w:color w:val="000000"/>
                    </w:rPr>
                  </w:pPr>
                  <w:r w:rsidRPr="002E3E0B">
                    <w:rPr>
                      <w:color w:val="000000"/>
                    </w:rPr>
                    <w:t>Заводское ш., 29</w:t>
                  </w:r>
                </w:p>
                <w:p w:rsidR="004660CD" w:rsidRPr="002E3E0B" w:rsidRDefault="004660CD" w:rsidP="002F645D">
                  <w:pPr>
                    <w:rPr>
                      <w:rFonts w:ascii="Liberation Serif" w:hAnsi="Liberation Serif"/>
                      <w:color w:val="000000"/>
                    </w:rPr>
                  </w:pPr>
                </w:p>
              </w:tc>
              <w:tc>
                <w:tcPr>
                  <w:tcW w:w="20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Pr="002E3E0B" w:rsidRDefault="004660CD" w:rsidP="002F645D">
                  <w:pPr>
                    <w:rPr>
                      <w:rFonts w:ascii="Liberation Serif" w:hAnsi="Liberation Serif"/>
                      <w:color w:val="000000"/>
                    </w:rPr>
                  </w:pPr>
                  <w:r w:rsidRPr="002E3E0B">
                    <w:rPr>
                      <w:color w:val="000000"/>
                    </w:rPr>
                    <w:t>предстоит обследование</w:t>
                  </w:r>
                </w:p>
                <w:p w:rsidR="004660CD" w:rsidRPr="002E3E0B" w:rsidRDefault="004660CD" w:rsidP="002F645D">
                  <w:pPr>
                    <w:rPr>
                      <w:rFonts w:ascii="Liberation Serif" w:hAnsi="Liberation Serif"/>
                      <w:color w:val="000000"/>
                    </w:rPr>
                  </w:pPr>
                </w:p>
              </w:tc>
              <w:tc>
                <w:tcPr>
                  <w:tcW w:w="243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0CD" w:rsidRPr="002E3E0B" w:rsidRDefault="004660CD" w:rsidP="002F645D">
                  <w:pPr>
                    <w:rPr>
                      <w:rFonts w:ascii="Liberation Serif" w:hAnsi="Liberation Serif"/>
                      <w:color w:val="000000"/>
                    </w:rPr>
                  </w:pPr>
                  <w:r w:rsidRPr="002E3E0B">
                    <w:rPr>
                      <w:color w:val="000000"/>
                    </w:rPr>
                    <w:t>кадмий, хром (VI), взвешенные вещества, медь, железо, цинк</w:t>
                  </w:r>
                </w:p>
                <w:p w:rsidR="004660CD" w:rsidRPr="002E3E0B" w:rsidRDefault="004660CD" w:rsidP="002F645D">
                  <w:pPr>
                    <w:rPr>
                      <w:rFonts w:ascii="Liberation Serif" w:hAnsi="Liberation Serif"/>
                      <w:color w:val="000000"/>
                    </w:rPr>
                  </w:pPr>
                </w:p>
              </w:tc>
            </w:tr>
            <w:tr w:rsidR="004660CD" w:rsidTr="002F645D">
              <w:tc>
                <w:tcPr>
                  <w:tcW w:w="9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pStyle w:val="a6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АО “Данон Россия”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Заводское ш., 99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проведено повторное обследование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взвешенные вещества, жиры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660CD" w:rsidTr="002F645D">
              <w:tc>
                <w:tcPr>
                  <w:tcW w:w="9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pStyle w:val="a6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АО “Жигулевское пиво”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Волжский пр., 4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проведено повторное обследование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взвешенные вещества, хлориды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660CD" w:rsidTr="002F645D">
              <w:tc>
                <w:tcPr>
                  <w:tcW w:w="9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pStyle w:val="a6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ОАО “ЕПК Самара”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Cs w:val="24"/>
                    </w:rPr>
                    <w:t>ул</w:t>
                  </w:r>
                  <w:proofErr w:type="gramStart"/>
                  <w:r>
                    <w:rPr>
                      <w:color w:val="000000"/>
                      <w:szCs w:val="24"/>
                    </w:rPr>
                    <w:t>.М</w:t>
                  </w:r>
                  <w:proofErr w:type="gramEnd"/>
                  <w:r>
                    <w:rPr>
                      <w:color w:val="000000"/>
                      <w:szCs w:val="24"/>
                    </w:rPr>
                    <w:t>ичурина</w:t>
                  </w:r>
                  <w:proofErr w:type="spellEnd"/>
                  <w:r>
                    <w:rPr>
                      <w:color w:val="000000"/>
                      <w:szCs w:val="24"/>
                    </w:rPr>
                    <w:t>, 98а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проведено повторное обследование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 взвешенные вещества, медь, железо, цинк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660CD" w:rsidTr="002F645D">
              <w:tc>
                <w:tcPr>
                  <w:tcW w:w="9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pStyle w:val="a6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АО “Мягкая кровля”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Белогородская</w:t>
                  </w:r>
                  <w:proofErr w:type="spellEnd"/>
                  <w:r>
                    <w:rPr>
                      <w:color w:val="000000"/>
                      <w:szCs w:val="24"/>
                    </w:rPr>
                    <w:t>, 1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предстоит обследование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 взвешенные вещества, медь, железо, цинк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660CD" w:rsidTr="002F645D">
              <w:tc>
                <w:tcPr>
                  <w:tcW w:w="9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pStyle w:val="a6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ПАО Т Плюс (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СамарскаяТЭЦ</w:t>
                  </w:r>
                  <w:proofErr w:type="spellEnd"/>
                  <w:r>
                    <w:rPr>
                      <w:color w:val="000000"/>
                      <w:szCs w:val="24"/>
                    </w:rPr>
                    <w:t>)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пр. Карла Маркса, 495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проведено повторное обследование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 взвешенные вещества, сульфаты, железо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660CD" w:rsidTr="002F645D">
              <w:tc>
                <w:tcPr>
                  <w:tcW w:w="9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pStyle w:val="a6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ООО ЗПП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Московское ш., 18км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подключение к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эл</w:t>
                  </w:r>
                  <w:proofErr w:type="gramStart"/>
                  <w:r>
                    <w:rPr>
                      <w:color w:val="000000"/>
                      <w:szCs w:val="24"/>
                    </w:rPr>
                    <w:t>.с</w:t>
                  </w:r>
                  <w:proofErr w:type="gramEnd"/>
                  <w:r>
                    <w:rPr>
                      <w:color w:val="000000"/>
                      <w:szCs w:val="24"/>
                    </w:rPr>
                    <w:t>етям</w:t>
                  </w:r>
                  <w:proofErr w:type="spellEnd"/>
                  <w:r>
                    <w:rPr>
                      <w:color w:val="000000"/>
                      <w:szCs w:val="24"/>
                    </w:rPr>
                    <w:t xml:space="preserve"> + ПНР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 взвешенные вещества, фосфаты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660CD" w:rsidTr="002F645D">
              <w:tc>
                <w:tcPr>
                  <w:tcW w:w="9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pStyle w:val="a6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val="en-US"/>
                    </w:rPr>
                    <w:t>9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ООО “Виктор и</w:t>
                  </w:r>
                  <w:proofErr w:type="gramStart"/>
                  <w:r>
                    <w:rPr>
                      <w:color w:val="000000"/>
                      <w:szCs w:val="24"/>
                    </w:rPr>
                    <w:t xml:space="preserve"> К</w:t>
                  </w:r>
                  <w:proofErr w:type="gramEnd"/>
                  <w:r>
                    <w:rPr>
                      <w:color w:val="000000"/>
                      <w:szCs w:val="24"/>
                    </w:rPr>
                    <w:t>о Мега Парк”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ул. Дыбенко, 30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проведено повторное обследование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 взвешенные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вещества</w:t>
                  </w:r>
                  <w:proofErr w:type="gramStart"/>
                  <w:r>
                    <w:rPr>
                      <w:color w:val="000000"/>
                      <w:szCs w:val="24"/>
                    </w:rPr>
                    <w:t>,А</w:t>
                  </w:r>
                  <w:proofErr w:type="gramEnd"/>
                  <w:r>
                    <w:rPr>
                      <w:color w:val="000000"/>
                      <w:szCs w:val="24"/>
                    </w:rPr>
                    <w:t>ПАВ</w:t>
                  </w:r>
                  <w:proofErr w:type="spellEnd"/>
                  <w:r>
                    <w:rPr>
                      <w:color w:val="000000"/>
                      <w:szCs w:val="24"/>
                    </w:rPr>
                    <w:t>, жиры, ХПК, БПК5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660CD" w:rsidTr="002F645D">
              <w:tc>
                <w:tcPr>
                  <w:tcW w:w="9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pStyle w:val="a6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АО “</w:t>
                  </w:r>
                  <w:proofErr w:type="gramStart"/>
                  <w:r>
                    <w:rPr>
                      <w:color w:val="000000"/>
                      <w:szCs w:val="24"/>
                    </w:rPr>
                    <w:t>Самарский</w:t>
                  </w:r>
                  <w:proofErr w:type="gramEnd"/>
                  <w:r>
                    <w:rPr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жиркомбинат</w:t>
                  </w:r>
                  <w:proofErr w:type="spellEnd"/>
                  <w:r>
                    <w:rPr>
                      <w:color w:val="000000"/>
                      <w:szCs w:val="24"/>
                    </w:rPr>
                    <w:t>”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пр. Мальцева, 22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предстоит обследование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жиры, хлориды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660CD" w:rsidTr="002F645D">
              <w:tc>
                <w:tcPr>
                  <w:tcW w:w="9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pStyle w:val="a6"/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ООО “Волжский продукт”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пр. Мальцева, 4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проведено повторное обследование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 взвешенные вещества, ХПК, БПК5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660CD" w:rsidTr="002F645D">
              <w:tc>
                <w:tcPr>
                  <w:tcW w:w="9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pStyle w:val="a6"/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ООО “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СамараАвтодеталь</w:t>
                  </w:r>
                  <w:proofErr w:type="spellEnd"/>
                  <w:r>
                    <w:rPr>
                      <w:color w:val="000000"/>
                      <w:szCs w:val="24"/>
                    </w:rPr>
                    <w:t>”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Cs w:val="24"/>
                    </w:rPr>
                    <w:t>пр</w:t>
                  </w:r>
                  <w:proofErr w:type="gramStart"/>
                  <w:r>
                    <w:rPr>
                      <w:color w:val="000000"/>
                      <w:szCs w:val="24"/>
                    </w:rPr>
                    <w:t>.К</w:t>
                  </w:r>
                  <w:proofErr w:type="gramEnd"/>
                  <w:r>
                    <w:rPr>
                      <w:color w:val="000000"/>
                      <w:szCs w:val="24"/>
                    </w:rPr>
                    <w:t>ирова</w:t>
                  </w:r>
                  <w:proofErr w:type="spellEnd"/>
                  <w:r>
                    <w:rPr>
                      <w:color w:val="000000"/>
                      <w:szCs w:val="24"/>
                    </w:rPr>
                    <w:t>, 255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предстоит обследование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 взвешенные вещества, медь, железо, цинк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660CD" w:rsidTr="002F645D">
              <w:tc>
                <w:tcPr>
                  <w:tcW w:w="9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pStyle w:val="a6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val="en-US"/>
                    </w:rPr>
                    <w:t>13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ООО “Бакалея-Терминал”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пр. Мальцева, 9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предстоит обследование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 взвешенные вещества, рН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660CD" w:rsidTr="002F645D">
              <w:tc>
                <w:tcPr>
                  <w:tcW w:w="9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pStyle w:val="a6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val="en-US"/>
                    </w:rPr>
                    <w:lastRenderedPageBreak/>
                    <w:t>14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ФКУ СИЗО-1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Садовый проезд, 22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предстоит обследование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взвешенные вещества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660CD" w:rsidTr="002F645D">
              <w:tc>
                <w:tcPr>
                  <w:tcW w:w="9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pStyle w:val="a6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val="en-US"/>
                    </w:rPr>
                    <w:t>15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АО «Самарская кабельная компания»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Кабельная, 9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новые вместо тех, где нет возможности установить ПАК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кадмий, медь, железо, цинк, хром (VI) 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660CD" w:rsidTr="002F645D">
              <w:tc>
                <w:tcPr>
                  <w:tcW w:w="900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pStyle w:val="a6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val="en-US"/>
                    </w:rPr>
                    <w:t>16</w:t>
                  </w:r>
                </w:p>
                <w:p w:rsidR="004660CD" w:rsidRDefault="004660CD" w:rsidP="002F645D">
                  <w:pPr>
                    <w:pStyle w:val="a6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ПАО «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Гидроавтоматика</w:t>
                  </w:r>
                  <w:proofErr w:type="spellEnd"/>
                  <w:r>
                    <w:rPr>
                      <w:color w:val="000000"/>
                      <w:szCs w:val="24"/>
                    </w:rPr>
                    <w:t>»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Заводское ш.,53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pStyle w:val="a6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кадмий, медь, железо, цинк, хром (VI) 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660CD" w:rsidTr="002F645D">
              <w:tc>
                <w:tcPr>
                  <w:tcW w:w="900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pStyle w:val="a6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АО «Авиаагрегат»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Заводское ш.,55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pStyle w:val="a6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pStyle w:val="a6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660CD" w:rsidTr="002F645D">
              <w:tc>
                <w:tcPr>
                  <w:tcW w:w="9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pStyle w:val="a6"/>
                    <w:rPr>
                      <w:lang w:val="en-US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val="en-US"/>
                    </w:rPr>
                    <w:t>17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АО «Агрегат»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Заводское ш., 3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pStyle w:val="a6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кадмий, медь, железо, цинк, хром (VI) 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660CD" w:rsidTr="002F645D">
              <w:tc>
                <w:tcPr>
                  <w:tcW w:w="9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Pr="004660CD" w:rsidRDefault="004660CD" w:rsidP="002F645D">
                  <w:pPr>
                    <w:pStyle w:val="a6"/>
                  </w:pPr>
                  <w:r w:rsidRPr="004660CD"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ООО «Рубин»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Cs w:val="24"/>
                    </w:rPr>
                    <w:t>пр</w:t>
                  </w:r>
                  <w:proofErr w:type="gramStart"/>
                  <w:r>
                    <w:rPr>
                      <w:color w:val="000000"/>
                      <w:szCs w:val="24"/>
                    </w:rPr>
                    <w:t>.К</w:t>
                  </w:r>
                  <w:proofErr w:type="gramEnd"/>
                  <w:r>
                    <w:rPr>
                      <w:color w:val="000000"/>
                      <w:szCs w:val="24"/>
                    </w:rPr>
                    <w:t>ирова</w:t>
                  </w:r>
                  <w:proofErr w:type="spellEnd"/>
                  <w:r>
                    <w:rPr>
                      <w:color w:val="000000"/>
                      <w:szCs w:val="24"/>
                    </w:rPr>
                    <w:t>, 147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pStyle w:val="a6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взвешенные вещества, АПАВ</w:t>
                  </w:r>
                </w:p>
                <w:p w:rsidR="004660CD" w:rsidRDefault="004660CD" w:rsidP="002F645D">
                  <w:pP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56B0B" w:rsidRDefault="00256B0B" w:rsidP="00256B0B">
            <w:pPr>
              <w:pStyle w:val="a5"/>
              <w:tabs>
                <w:tab w:val="left" w:pos="609"/>
              </w:tabs>
              <w:spacing w:line="276" w:lineRule="auto"/>
              <w:ind w:left="348" w:right="561"/>
              <w:rPr>
                <w:i/>
                <w:sz w:val="24"/>
              </w:rPr>
            </w:pPr>
          </w:p>
          <w:p w:rsidR="00256B0B" w:rsidRPr="00256B0B" w:rsidRDefault="00256B0B" w:rsidP="00256B0B">
            <w:pPr>
              <w:pStyle w:val="a5"/>
              <w:tabs>
                <w:tab w:val="left" w:pos="609"/>
              </w:tabs>
              <w:spacing w:line="276" w:lineRule="auto"/>
              <w:ind w:left="348" w:right="561"/>
              <w:rPr>
                <w:i/>
                <w:sz w:val="24"/>
              </w:rPr>
            </w:pPr>
            <w:r w:rsidRPr="00256B0B">
              <w:rPr>
                <w:i/>
                <w:sz w:val="24"/>
              </w:rPr>
              <w:t>13)</w:t>
            </w:r>
            <w:r w:rsidRPr="00256B0B">
              <w:rPr>
                <w:i/>
                <w:sz w:val="24"/>
              </w:rPr>
              <w:tab/>
              <w:t>Техническим заданием № СКС-2023-ИП-В-5.3.1 (п.13 Требования к технологическим решениям) «Отбор проб должен осуществляться таким образом, чтобы обеспечивать требования к отбору проб для определения растворенных газов, предусмотренные стандартом, устанавливающим общие требования к отбору проб воды.</w:t>
            </w:r>
          </w:p>
          <w:p w:rsidR="00256B0B" w:rsidRPr="00256B0B" w:rsidRDefault="00256B0B" w:rsidP="00256B0B">
            <w:pPr>
              <w:pStyle w:val="a5"/>
              <w:tabs>
                <w:tab w:val="left" w:pos="609"/>
              </w:tabs>
              <w:spacing w:line="276" w:lineRule="auto"/>
              <w:ind w:left="348" w:right="561"/>
              <w:rPr>
                <w:i/>
                <w:sz w:val="24"/>
              </w:rPr>
            </w:pPr>
            <w:r w:rsidRPr="00256B0B">
              <w:rPr>
                <w:i/>
                <w:sz w:val="24"/>
              </w:rPr>
              <w:t>Емкости для хранения проб должны закрываться способом, обеспечивающим предохранение пробы от потерь веществ или изменения свойств, загрязнения пробы.</w:t>
            </w:r>
          </w:p>
          <w:p w:rsidR="00256B0B" w:rsidRPr="00256B0B" w:rsidRDefault="00256B0B" w:rsidP="00256B0B">
            <w:pPr>
              <w:pStyle w:val="a5"/>
              <w:tabs>
                <w:tab w:val="left" w:pos="609"/>
              </w:tabs>
              <w:spacing w:line="276" w:lineRule="auto"/>
              <w:ind w:left="348" w:right="561"/>
              <w:rPr>
                <w:i/>
                <w:sz w:val="24"/>
              </w:rPr>
            </w:pPr>
            <w:r w:rsidRPr="00256B0B">
              <w:rPr>
                <w:i/>
                <w:sz w:val="24"/>
              </w:rPr>
              <w:t>Отбор проб должен осуществляться таким образом, чтобы была возможность, обеспечить исключение контакта отобранной воды с воздухом после отбора пробы.»</w:t>
            </w:r>
          </w:p>
          <w:p w:rsidR="00256B0B" w:rsidRDefault="00256B0B" w:rsidP="00256B0B">
            <w:pPr>
              <w:pStyle w:val="a5"/>
              <w:tabs>
                <w:tab w:val="left" w:pos="609"/>
              </w:tabs>
              <w:spacing w:line="276" w:lineRule="auto"/>
              <w:ind w:left="348" w:right="561"/>
              <w:rPr>
                <w:i/>
                <w:sz w:val="24"/>
              </w:rPr>
            </w:pPr>
            <w:r w:rsidRPr="00256B0B">
              <w:rPr>
                <w:i/>
                <w:sz w:val="24"/>
              </w:rPr>
              <w:t>Просим дать разъяснение, так как данное требование технического задания не соответствует проектному решению, описанному проектом 630201-II-6-1-С ИОС7.10 (Том 5.2.7.10) Указанный в проекте пробоотборник или его аналоги не обеспечивают исключение контакта отобранной воды с воздухом после отбора пробы?</w:t>
            </w:r>
          </w:p>
          <w:p w:rsidR="00256B0B" w:rsidRPr="00E223DB" w:rsidRDefault="00256B0B" w:rsidP="00256B0B">
            <w:pPr>
              <w:suppressAutoHyphens/>
              <w:autoSpaceDE/>
              <w:autoSpaceDN/>
              <w:spacing w:after="120"/>
              <w:ind w:firstLine="284"/>
              <w:jc w:val="both"/>
              <w:rPr>
                <w:rFonts w:eastAsia="Andale Sans UI"/>
                <w:i/>
                <w:color w:val="0070C0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E223DB">
              <w:rPr>
                <w:rFonts w:eastAsia="Andale Sans UI"/>
                <w:b/>
                <w:bCs/>
                <w:i/>
                <w:iCs/>
                <w:color w:val="0070C0"/>
                <w:kern w:val="1"/>
                <w:sz w:val="24"/>
                <w:szCs w:val="24"/>
              </w:rPr>
              <w:t>п.6.1 ГОСТ Р 59024-2020 ВОДА Общие требования к отбору проб</w:t>
            </w:r>
          </w:p>
          <w:p w:rsidR="00256B0B" w:rsidRPr="00E223DB" w:rsidRDefault="00256B0B" w:rsidP="00256B0B">
            <w:pPr>
              <w:suppressAutoHyphens/>
              <w:autoSpaceDE/>
              <w:autoSpaceDN/>
              <w:spacing w:after="120"/>
              <w:ind w:left="284"/>
              <w:jc w:val="both"/>
              <w:rPr>
                <w:rFonts w:eastAsia="Andale Sans UI"/>
                <w:b/>
                <w:bCs/>
                <w:i/>
                <w:iCs/>
                <w:color w:val="0070C0"/>
                <w:kern w:val="1"/>
                <w:sz w:val="24"/>
                <w:szCs w:val="24"/>
              </w:rPr>
            </w:pPr>
            <w:r w:rsidRPr="00E223DB">
              <w:rPr>
                <w:rFonts w:eastAsia="Andale Sans UI"/>
                <w:b/>
                <w:bCs/>
                <w:i/>
                <w:iCs/>
                <w:color w:val="0070C0"/>
                <w:kern w:val="1"/>
                <w:sz w:val="24"/>
                <w:szCs w:val="24"/>
              </w:rPr>
              <w:t xml:space="preserve">«Если контакта пробы с воздухом следует избегать или в пробе воды </w:t>
            </w:r>
          </w:p>
          <w:p w:rsidR="00256B0B" w:rsidRPr="00E223DB" w:rsidRDefault="00256B0B" w:rsidP="00256B0B">
            <w:pPr>
              <w:suppressAutoHyphens/>
              <w:autoSpaceDE/>
              <w:autoSpaceDN/>
              <w:spacing w:after="120"/>
              <w:ind w:left="284"/>
              <w:jc w:val="both"/>
              <w:rPr>
                <w:rFonts w:eastAsia="Andale Sans UI"/>
                <w:b/>
                <w:bCs/>
                <w:i/>
                <w:iCs/>
                <w:color w:val="0070C0"/>
                <w:kern w:val="1"/>
                <w:sz w:val="24"/>
                <w:szCs w:val="24"/>
              </w:rPr>
            </w:pPr>
            <w:r w:rsidRPr="00E223DB">
              <w:rPr>
                <w:rFonts w:eastAsia="Andale Sans UI"/>
                <w:b/>
                <w:bCs/>
                <w:i/>
                <w:iCs/>
                <w:color w:val="0070C0"/>
                <w:kern w:val="1"/>
                <w:sz w:val="24"/>
                <w:szCs w:val="24"/>
              </w:rPr>
              <w:t>необходимо определять легколетучие соединения, емкость следует заполнить</w:t>
            </w:r>
          </w:p>
          <w:p w:rsidR="000B1BAA" w:rsidRPr="00EB120D" w:rsidRDefault="00256B0B" w:rsidP="00EB120D">
            <w:pPr>
              <w:suppressAutoHyphens/>
              <w:autoSpaceDE/>
              <w:autoSpaceDN/>
              <w:spacing w:after="120"/>
              <w:ind w:left="284"/>
              <w:jc w:val="both"/>
              <w:rPr>
                <w:rFonts w:eastAsia="Andale Sans UI"/>
                <w:b/>
                <w:bCs/>
                <w:i/>
                <w:iCs/>
                <w:color w:val="0070C0"/>
                <w:kern w:val="1"/>
                <w:sz w:val="24"/>
                <w:szCs w:val="24"/>
              </w:rPr>
            </w:pPr>
            <w:r w:rsidRPr="00E223DB">
              <w:rPr>
                <w:rFonts w:eastAsia="Andale Sans UI"/>
                <w:b/>
                <w:bCs/>
                <w:i/>
                <w:iCs/>
                <w:color w:val="0070C0"/>
                <w:kern w:val="1"/>
                <w:sz w:val="24"/>
                <w:szCs w:val="24"/>
              </w:rPr>
              <w:t xml:space="preserve"> водой полностью, с небольшим переливом, и затем немедленно</w:t>
            </w:r>
            <w:r w:rsidR="00EB120D">
              <w:rPr>
                <w:rFonts w:eastAsia="Andale Sans UI"/>
                <w:b/>
                <w:bCs/>
                <w:i/>
                <w:iCs/>
                <w:color w:val="0070C0"/>
                <w:kern w:val="1"/>
                <w:sz w:val="24"/>
                <w:szCs w:val="24"/>
              </w:rPr>
              <w:t xml:space="preserve"> плотно закрыть.»</w:t>
            </w:r>
          </w:p>
        </w:tc>
      </w:tr>
      <w:tr w:rsidR="006777A5" w:rsidTr="00EB62B9">
        <w:trPr>
          <w:trHeight w:val="6555"/>
        </w:trPr>
        <w:tc>
          <w:tcPr>
            <w:tcW w:w="9502" w:type="dxa"/>
          </w:tcPr>
          <w:p w:rsidR="00EB62B9" w:rsidRPr="008D55BC" w:rsidRDefault="00EB62B9" w:rsidP="00EB62B9">
            <w:pPr>
              <w:pStyle w:val="a3"/>
              <w:spacing w:before="68" w:line="276" w:lineRule="auto"/>
              <w:ind w:left="228" w:right="572"/>
              <w:jc w:val="both"/>
            </w:pPr>
            <w:r w:rsidRPr="008D55BC">
              <w:rPr>
                <w:i/>
                <w:sz w:val="27"/>
              </w:rPr>
              <w:lastRenderedPageBreak/>
              <w:t xml:space="preserve">14) </w:t>
            </w:r>
            <w:r w:rsidRPr="008D55BC">
              <w:t>Приложение №6 Требования к технической поддержке Системы автоматического</w:t>
            </w:r>
            <w:r w:rsidRPr="008D55BC">
              <w:rPr>
                <w:spacing w:val="1"/>
              </w:rPr>
              <w:t xml:space="preserve"> </w:t>
            </w:r>
            <w:r w:rsidRPr="008D55BC">
              <w:t>контроля стоков. «Восстановление работы оборудования при внезапных отключениях</w:t>
            </w:r>
            <w:r w:rsidRPr="008D55BC">
              <w:rPr>
                <w:spacing w:val="1"/>
              </w:rPr>
              <w:t xml:space="preserve"> </w:t>
            </w:r>
            <w:r w:rsidRPr="008D55BC">
              <w:t>узлов оборудования. Поиск и устранение причин возникновения нештатных ситуаций и</w:t>
            </w:r>
            <w:r w:rsidR="00EB120D" w:rsidRPr="008D55BC">
              <w:t xml:space="preserve"> </w:t>
            </w:r>
            <w:r w:rsidRPr="008D55BC">
              <w:rPr>
                <w:spacing w:val="-57"/>
              </w:rPr>
              <w:t xml:space="preserve"> </w:t>
            </w:r>
            <w:r w:rsidRPr="008D55BC">
              <w:t>отказов</w:t>
            </w:r>
            <w:r w:rsidRPr="008D55BC">
              <w:rPr>
                <w:spacing w:val="-3"/>
              </w:rPr>
              <w:t xml:space="preserve"> </w:t>
            </w:r>
            <w:r w:rsidRPr="008D55BC">
              <w:t>программно-технических</w:t>
            </w:r>
            <w:r w:rsidRPr="008D55BC">
              <w:rPr>
                <w:spacing w:val="-1"/>
              </w:rPr>
              <w:t xml:space="preserve"> </w:t>
            </w:r>
            <w:r w:rsidRPr="008D55BC">
              <w:t>средств</w:t>
            </w:r>
            <w:r w:rsidRPr="008D55BC">
              <w:rPr>
                <w:spacing w:val="-2"/>
              </w:rPr>
              <w:t xml:space="preserve"> </w:t>
            </w:r>
            <w:r w:rsidRPr="008D55BC">
              <w:t>или</w:t>
            </w:r>
            <w:r w:rsidRPr="008D55BC">
              <w:rPr>
                <w:spacing w:val="-2"/>
              </w:rPr>
              <w:t xml:space="preserve"> </w:t>
            </w:r>
            <w:r w:rsidRPr="008D55BC">
              <w:t>автоматических</w:t>
            </w:r>
            <w:r w:rsidRPr="008D55BC">
              <w:rPr>
                <w:spacing w:val="-1"/>
              </w:rPr>
              <w:t xml:space="preserve"> </w:t>
            </w:r>
            <w:r w:rsidRPr="008D55BC">
              <w:t>функций</w:t>
            </w:r>
            <w:r w:rsidRPr="008D55BC">
              <w:rPr>
                <w:spacing w:val="-1"/>
              </w:rPr>
              <w:t xml:space="preserve"> </w:t>
            </w:r>
            <w:r w:rsidRPr="008D55BC">
              <w:t>САКС</w:t>
            </w:r>
            <w:proofErr w:type="gramStart"/>
            <w:r w:rsidRPr="008D55BC">
              <w:t>.»</w:t>
            </w:r>
            <w:proofErr w:type="gramEnd"/>
          </w:p>
          <w:p w:rsidR="00EB62B9" w:rsidRPr="008D55BC" w:rsidRDefault="00EB62B9" w:rsidP="00EB62B9">
            <w:pPr>
              <w:pStyle w:val="a5"/>
              <w:numPr>
                <w:ilvl w:val="0"/>
                <w:numId w:val="1"/>
              </w:numPr>
              <w:tabs>
                <w:tab w:val="left" w:pos="685"/>
              </w:tabs>
              <w:spacing w:line="278" w:lineRule="auto"/>
              <w:ind w:right="564" w:firstLine="180"/>
              <w:rPr>
                <w:i/>
                <w:sz w:val="24"/>
              </w:rPr>
            </w:pPr>
            <w:r w:rsidRPr="008D55BC">
              <w:rPr>
                <w:i/>
                <w:sz w:val="24"/>
              </w:rPr>
              <w:t>Что относится к нештатным ситуациям и какие действия должен предпринять</w:t>
            </w:r>
            <w:r w:rsidRPr="008D55BC">
              <w:rPr>
                <w:i/>
                <w:spacing w:val="1"/>
                <w:sz w:val="24"/>
              </w:rPr>
              <w:t xml:space="preserve"> </w:t>
            </w:r>
            <w:r w:rsidRPr="008D55BC">
              <w:rPr>
                <w:i/>
                <w:sz w:val="24"/>
              </w:rPr>
              <w:t>подрядчик</w:t>
            </w:r>
            <w:r w:rsidRPr="008D55BC">
              <w:rPr>
                <w:i/>
                <w:spacing w:val="-1"/>
                <w:sz w:val="24"/>
              </w:rPr>
              <w:t xml:space="preserve"> </w:t>
            </w:r>
            <w:r w:rsidRPr="008D55BC">
              <w:rPr>
                <w:i/>
                <w:sz w:val="24"/>
              </w:rPr>
              <w:t>в</w:t>
            </w:r>
            <w:r w:rsidRPr="008D55BC">
              <w:rPr>
                <w:i/>
                <w:spacing w:val="-1"/>
                <w:sz w:val="24"/>
              </w:rPr>
              <w:t xml:space="preserve"> </w:t>
            </w:r>
            <w:r w:rsidRPr="008D55BC">
              <w:rPr>
                <w:i/>
                <w:sz w:val="24"/>
              </w:rPr>
              <w:t>случае</w:t>
            </w:r>
            <w:r w:rsidRPr="008D55BC">
              <w:rPr>
                <w:i/>
                <w:spacing w:val="1"/>
                <w:sz w:val="24"/>
              </w:rPr>
              <w:t xml:space="preserve"> </w:t>
            </w:r>
            <w:r w:rsidRPr="008D55BC">
              <w:rPr>
                <w:i/>
                <w:sz w:val="24"/>
              </w:rPr>
              <w:t>их</w:t>
            </w:r>
            <w:r w:rsidRPr="008D55BC">
              <w:rPr>
                <w:i/>
                <w:spacing w:val="1"/>
                <w:sz w:val="24"/>
              </w:rPr>
              <w:t xml:space="preserve"> </w:t>
            </w:r>
            <w:r w:rsidRPr="008D55BC">
              <w:rPr>
                <w:i/>
                <w:sz w:val="24"/>
              </w:rPr>
              <w:t>возникновения?</w:t>
            </w:r>
          </w:p>
          <w:p w:rsidR="00DF6008" w:rsidRPr="008D55BC" w:rsidRDefault="00DF6008" w:rsidP="00DF6008">
            <w:pPr>
              <w:suppressAutoHyphens/>
              <w:autoSpaceDE/>
              <w:autoSpaceDN/>
              <w:spacing w:after="120"/>
              <w:ind w:left="284"/>
              <w:jc w:val="both"/>
              <w:rPr>
                <w:rFonts w:eastAsia="Andale Sans UI"/>
                <w:b/>
                <w:bCs/>
                <w:i/>
                <w:iCs/>
                <w:color w:val="0070C0"/>
                <w:kern w:val="1"/>
                <w:sz w:val="24"/>
                <w:szCs w:val="24"/>
              </w:rPr>
            </w:pPr>
            <w:r w:rsidRPr="008D55BC">
              <w:rPr>
                <w:rFonts w:eastAsia="Andale Sans UI"/>
                <w:b/>
                <w:bCs/>
                <w:i/>
                <w:iCs/>
                <w:color w:val="0070C0"/>
                <w:kern w:val="1"/>
                <w:sz w:val="24"/>
                <w:szCs w:val="24"/>
              </w:rPr>
              <w:t>К нештатным ситуациям относятся отказы оборудования и/или элементов оборудования.</w:t>
            </w:r>
          </w:p>
          <w:p w:rsidR="00EB62B9" w:rsidRPr="008D55BC" w:rsidRDefault="00EB62B9" w:rsidP="00EB62B9">
            <w:pPr>
              <w:pStyle w:val="a5"/>
              <w:numPr>
                <w:ilvl w:val="0"/>
                <w:numId w:val="1"/>
              </w:numPr>
              <w:tabs>
                <w:tab w:val="left" w:pos="705"/>
              </w:tabs>
              <w:spacing w:line="276" w:lineRule="auto"/>
              <w:ind w:right="562" w:firstLine="120"/>
              <w:rPr>
                <w:i/>
                <w:sz w:val="24"/>
              </w:rPr>
            </w:pPr>
            <w:r w:rsidRPr="008D55BC">
              <w:rPr>
                <w:i/>
                <w:sz w:val="24"/>
              </w:rPr>
              <w:t>Просим</w:t>
            </w:r>
            <w:r w:rsidRPr="008D55BC">
              <w:rPr>
                <w:i/>
                <w:spacing w:val="1"/>
                <w:sz w:val="24"/>
              </w:rPr>
              <w:t xml:space="preserve"> </w:t>
            </w:r>
            <w:r w:rsidRPr="008D55BC">
              <w:rPr>
                <w:i/>
                <w:sz w:val="24"/>
              </w:rPr>
              <w:t>уточнить</w:t>
            </w:r>
            <w:r w:rsidRPr="008D55BC">
              <w:rPr>
                <w:i/>
                <w:spacing w:val="1"/>
                <w:sz w:val="24"/>
              </w:rPr>
              <w:t xml:space="preserve"> </w:t>
            </w:r>
            <w:r w:rsidRPr="008D55BC">
              <w:rPr>
                <w:i/>
                <w:sz w:val="24"/>
              </w:rPr>
              <w:t>условия</w:t>
            </w:r>
            <w:r w:rsidRPr="008D55BC">
              <w:rPr>
                <w:i/>
                <w:spacing w:val="1"/>
                <w:sz w:val="24"/>
              </w:rPr>
              <w:t xml:space="preserve"> </w:t>
            </w:r>
            <w:r w:rsidRPr="008D55BC">
              <w:rPr>
                <w:i/>
                <w:sz w:val="24"/>
              </w:rPr>
              <w:t>предоставления</w:t>
            </w:r>
            <w:r w:rsidRPr="008D55BC">
              <w:rPr>
                <w:i/>
                <w:spacing w:val="1"/>
                <w:sz w:val="24"/>
              </w:rPr>
              <w:t xml:space="preserve"> </w:t>
            </w:r>
            <w:r w:rsidRPr="008D55BC">
              <w:rPr>
                <w:i/>
                <w:sz w:val="24"/>
              </w:rPr>
              <w:t>технической</w:t>
            </w:r>
            <w:r w:rsidRPr="008D55BC">
              <w:rPr>
                <w:i/>
                <w:spacing w:val="1"/>
                <w:sz w:val="24"/>
              </w:rPr>
              <w:t xml:space="preserve"> </w:t>
            </w:r>
            <w:r w:rsidRPr="008D55BC">
              <w:rPr>
                <w:i/>
                <w:sz w:val="24"/>
              </w:rPr>
              <w:t>поддержки</w:t>
            </w:r>
            <w:r w:rsidRPr="008D55BC">
              <w:rPr>
                <w:i/>
                <w:spacing w:val="1"/>
                <w:sz w:val="24"/>
              </w:rPr>
              <w:t xml:space="preserve"> </w:t>
            </w:r>
            <w:r w:rsidRPr="008D55BC">
              <w:rPr>
                <w:i/>
                <w:sz w:val="24"/>
              </w:rPr>
              <w:t>в</w:t>
            </w:r>
            <w:r w:rsidRPr="008D55BC">
              <w:rPr>
                <w:i/>
                <w:spacing w:val="1"/>
                <w:sz w:val="24"/>
              </w:rPr>
              <w:t xml:space="preserve"> </w:t>
            </w:r>
            <w:r w:rsidRPr="008D55BC">
              <w:rPr>
                <w:i/>
                <w:sz w:val="24"/>
              </w:rPr>
              <w:t>случае</w:t>
            </w:r>
            <w:r w:rsidRPr="008D55BC">
              <w:rPr>
                <w:i/>
                <w:spacing w:val="1"/>
                <w:sz w:val="24"/>
              </w:rPr>
              <w:t xml:space="preserve"> </w:t>
            </w:r>
            <w:r w:rsidRPr="008D55BC">
              <w:rPr>
                <w:i/>
                <w:spacing w:val="-1"/>
                <w:sz w:val="24"/>
              </w:rPr>
              <w:t>нарушения</w:t>
            </w:r>
            <w:r w:rsidRPr="008D55BC">
              <w:rPr>
                <w:i/>
                <w:spacing w:val="-11"/>
                <w:sz w:val="24"/>
              </w:rPr>
              <w:t xml:space="preserve"> </w:t>
            </w:r>
            <w:r w:rsidRPr="008D55BC">
              <w:rPr>
                <w:i/>
                <w:sz w:val="24"/>
              </w:rPr>
              <w:t>режимов</w:t>
            </w:r>
            <w:r w:rsidRPr="008D55BC">
              <w:rPr>
                <w:i/>
                <w:spacing w:val="-12"/>
                <w:sz w:val="24"/>
              </w:rPr>
              <w:t xml:space="preserve"> </w:t>
            </w:r>
            <w:r w:rsidRPr="008D55BC">
              <w:rPr>
                <w:i/>
                <w:sz w:val="24"/>
              </w:rPr>
              <w:t>эксплуатации</w:t>
            </w:r>
            <w:r w:rsidRPr="008D55BC">
              <w:rPr>
                <w:i/>
                <w:spacing w:val="-11"/>
                <w:sz w:val="24"/>
              </w:rPr>
              <w:t xml:space="preserve"> </w:t>
            </w:r>
            <w:r w:rsidRPr="008D55BC">
              <w:rPr>
                <w:i/>
                <w:sz w:val="24"/>
              </w:rPr>
              <w:t>оборудования</w:t>
            </w:r>
            <w:r w:rsidRPr="008D55BC">
              <w:rPr>
                <w:i/>
                <w:spacing w:val="-11"/>
                <w:sz w:val="24"/>
              </w:rPr>
              <w:t xml:space="preserve"> </w:t>
            </w:r>
            <w:r w:rsidRPr="008D55BC">
              <w:rPr>
                <w:i/>
                <w:sz w:val="24"/>
              </w:rPr>
              <w:t>обученными</w:t>
            </w:r>
            <w:r w:rsidRPr="008D55BC">
              <w:rPr>
                <w:i/>
                <w:spacing w:val="-14"/>
                <w:sz w:val="24"/>
              </w:rPr>
              <w:t xml:space="preserve"> </w:t>
            </w:r>
            <w:r w:rsidRPr="008D55BC">
              <w:rPr>
                <w:i/>
                <w:sz w:val="24"/>
              </w:rPr>
              <w:t>сотрудниками</w:t>
            </w:r>
            <w:r w:rsidRPr="008D55BC">
              <w:rPr>
                <w:i/>
                <w:spacing w:val="-4"/>
                <w:sz w:val="24"/>
              </w:rPr>
              <w:t xml:space="preserve"> </w:t>
            </w:r>
            <w:r w:rsidRPr="008D55BC">
              <w:rPr>
                <w:i/>
                <w:sz w:val="24"/>
              </w:rPr>
              <w:t>Заказчика?</w:t>
            </w:r>
          </w:p>
          <w:p w:rsidR="006777A5" w:rsidRDefault="00C66869" w:rsidP="00EB62B9">
            <w:pPr>
              <w:pStyle w:val="a3"/>
              <w:spacing w:before="2"/>
              <w:ind w:left="227"/>
              <w:rPr>
                <w:i/>
                <w:sz w:val="27"/>
              </w:rPr>
            </w:pPr>
            <w:r w:rsidRPr="00C66869">
              <w:rPr>
                <w:rFonts w:eastAsia="Andale Sans UI"/>
                <w:b/>
                <w:bCs/>
                <w:i/>
                <w:iCs/>
                <w:color w:val="0070C0"/>
                <w:kern w:val="1"/>
              </w:rPr>
              <w:t>В случае выявления</w:t>
            </w:r>
            <w:r>
              <w:rPr>
                <w:rFonts w:eastAsia="Andale Sans UI"/>
                <w:b/>
                <w:bCs/>
                <w:i/>
                <w:iCs/>
                <w:color w:val="0070C0"/>
                <w:kern w:val="1"/>
              </w:rPr>
              <w:t xml:space="preserve"> факта</w:t>
            </w:r>
            <w:r w:rsidRPr="00C66869">
              <w:rPr>
                <w:rFonts w:eastAsia="Andale Sans UI"/>
                <w:b/>
                <w:bCs/>
                <w:i/>
                <w:iCs/>
                <w:color w:val="0070C0"/>
                <w:kern w:val="1"/>
              </w:rPr>
              <w:t xml:space="preserve"> неисправности оборудования, вызванной нарушением режимов эксплуатации оборудования обученными сотрудниками Заказчика</w:t>
            </w:r>
            <w:r>
              <w:rPr>
                <w:rFonts w:eastAsia="Andale Sans UI"/>
                <w:b/>
                <w:bCs/>
                <w:i/>
                <w:iCs/>
                <w:color w:val="0070C0"/>
                <w:kern w:val="1"/>
              </w:rPr>
              <w:t>, подрядчик предоставляет консультативную техническую поддержку (без прямых затрат) для устранения выявленных неисправностей.</w:t>
            </w:r>
          </w:p>
        </w:tc>
      </w:tr>
    </w:tbl>
    <w:p w:rsidR="00167121" w:rsidRDefault="00167121">
      <w:pPr>
        <w:pStyle w:val="a3"/>
        <w:rPr>
          <w:i/>
          <w:sz w:val="29"/>
        </w:rPr>
      </w:pPr>
    </w:p>
    <w:sectPr w:rsidR="00167121" w:rsidSect="00AA06B3">
      <w:pgSz w:w="11910" w:h="16840"/>
      <w:pgMar w:top="426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52CC0"/>
    <w:multiLevelType w:val="hybridMultilevel"/>
    <w:tmpl w:val="157A4A58"/>
    <w:lvl w:ilvl="0" w:tplc="86C6BCD4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E0692C">
      <w:numFmt w:val="bullet"/>
      <w:lvlText w:val="•"/>
      <w:lvlJc w:val="left"/>
      <w:pPr>
        <w:ind w:left="1018" w:hanging="212"/>
      </w:pPr>
      <w:rPr>
        <w:rFonts w:hint="default"/>
        <w:lang w:val="ru-RU" w:eastAsia="en-US" w:bidi="ar-SA"/>
      </w:rPr>
    </w:lvl>
    <w:lvl w:ilvl="2" w:tplc="5B26574E">
      <w:numFmt w:val="bullet"/>
      <w:lvlText w:val="•"/>
      <w:lvlJc w:val="left"/>
      <w:pPr>
        <w:ind w:left="1936" w:hanging="212"/>
      </w:pPr>
      <w:rPr>
        <w:rFonts w:hint="default"/>
        <w:lang w:val="ru-RU" w:eastAsia="en-US" w:bidi="ar-SA"/>
      </w:rPr>
    </w:lvl>
    <w:lvl w:ilvl="3" w:tplc="E60E5392">
      <w:numFmt w:val="bullet"/>
      <w:lvlText w:val="•"/>
      <w:lvlJc w:val="left"/>
      <w:pPr>
        <w:ind w:left="2854" w:hanging="212"/>
      </w:pPr>
      <w:rPr>
        <w:rFonts w:hint="default"/>
        <w:lang w:val="ru-RU" w:eastAsia="en-US" w:bidi="ar-SA"/>
      </w:rPr>
    </w:lvl>
    <w:lvl w:ilvl="4" w:tplc="7638DF96">
      <w:numFmt w:val="bullet"/>
      <w:lvlText w:val="•"/>
      <w:lvlJc w:val="left"/>
      <w:pPr>
        <w:ind w:left="3773" w:hanging="212"/>
      </w:pPr>
      <w:rPr>
        <w:rFonts w:hint="default"/>
        <w:lang w:val="ru-RU" w:eastAsia="en-US" w:bidi="ar-SA"/>
      </w:rPr>
    </w:lvl>
    <w:lvl w:ilvl="5" w:tplc="2E34D4DE">
      <w:numFmt w:val="bullet"/>
      <w:lvlText w:val="•"/>
      <w:lvlJc w:val="left"/>
      <w:pPr>
        <w:ind w:left="4691" w:hanging="212"/>
      </w:pPr>
      <w:rPr>
        <w:rFonts w:hint="default"/>
        <w:lang w:val="ru-RU" w:eastAsia="en-US" w:bidi="ar-SA"/>
      </w:rPr>
    </w:lvl>
    <w:lvl w:ilvl="6" w:tplc="EBB8AAC6">
      <w:numFmt w:val="bullet"/>
      <w:lvlText w:val="•"/>
      <w:lvlJc w:val="left"/>
      <w:pPr>
        <w:ind w:left="5609" w:hanging="212"/>
      </w:pPr>
      <w:rPr>
        <w:rFonts w:hint="default"/>
        <w:lang w:val="ru-RU" w:eastAsia="en-US" w:bidi="ar-SA"/>
      </w:rPr>
    </w:lvl>
    <w:lvl w:ilvl="7" w:tplc="E62A6458">
      <w:numFmt w:val="bullet"/>
      <w:lvlText w:val="•"/>
      <w:lvlJc w:val="left"/>
      <w:pPr>
        <w:ind w:left="6528" w:hanging="212"/>
      </w:pPr>
      <w:rPr>
        <w:rFonts w:hint="default"/>
        <w:lang w:val="ru-RU" w:eastAsia="en-US" w:bidi="ar-SA"/>
      </w:rPr>
    </w:lvl>
    <w:lvl w:ilvl="8" w:tplc="1258333E">
      <w:numFmt w:val="bullet"/>
      <w:lvlText w:val="•"/>
      <w:lvlJc w:val="left"/>
      <w:pPr>
        <w:ind w:left="7446" w:hanging="212"/>
      </w:pPr>
      <w:rPr>
        <w:rFonts w:hint="default"/>
        <w:lang w:val="ru-RU" w:eastAsia="en-US" w:bidi="ar-SA"/>
      </w:rPr>
    </w:lvl>
  </w:abstractNum>
  <w:abstractNum w:abstractNumId="1">
    <w:nsid w:val="513A6A74"/>
    <w:multiLevelType w:val="hybridMultilevel"/>
    <w:tmpl w:val="5DB43B84"/>
    <w:lvl w:ilvl="0" w:tplc="AF1EBFE4">
      <w:start w:val="9"/>
      <w:numFmt w:val="decimal"/>
      <w:lvlText w:val="%1)"/>
      <w:lvlJc w:val="left"/>
      <w:pPr>
        <w:ind w:left="228" w:hanging="404"/>
      </w:pPr>
      <w:rPr>
        <w:rFonts w:hint="default"/>
        <w:i/>
        <w:iCs/>
        <w:w w:val="99"/>
        <w:lang w:val="ru-RU" w:eastAsia="en-US" w:bidi="ar-SA"/>
      </w:rPr>
    </w:lvl>
    <w:lvl w:ilvl="1" w:tplc="25B29052">
      <w:start w:val="1"/>
      <w:numFmt w:val="decimal"/>
      <w:lvlText w:val="%2."/>
      <w:lvlJc w:val="left"/>
      <w:pPr>
        <w:ind w:left="228" w:hanging="2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31560B40">
      <w:numFmt w:val="bullet"/>
      <w:lvlText w:val="•"/>
      <w:lvlJc w:val="left"/>
      <w:pPr>
        <w:ind w:left="2149" w:hanging="280"/>
      </w:pPr>
      <w:rPr>
        <w:rFonts w:hint="default"/>
        <w:lang w:val="ru-RU" w:eastAsia="en-US" w:bidi="ar-SA"/>
      </w:rPr>
    </w:lvl>
    <w:lvl w:ilvl="3" w:tplc="E4BEF34C">
      <w:numFmt w:val="bullet"/>
      <w:lvlText w:val="•"/>
      <w:lvlJc w:val="left"/>
      <w:pPr>
        <w:ind w:left="3114" w:hanging="280"/>
      </w:pPr>
      <w:rPr>
        <w:rFonts w:hint="default"/>
        <w:lang w:val="ru-RU" w:eastAsia="en-US" w:bidi="ar-SA"/>
      </w:rPr>
    </w:lvl>
    <w:lvl w:ilvl="4" w:tplc="397A5BBC">
      <w:numFmt w:val="bullet"/>
      <w:lvlText w:val="•"/>
      <w:lvlJc w:val="left"/>
      <w:pPr>
        <w:ind w:left="4079" w:hanging="280"/>
      </w:pPr>
      <w:rPr>
        <w:rFonts w:hint="default"/>
        <w:lang w:val="ru-RU" w:eastAsia="en-US" w:bidi="ar-SA"/>
      </w:rPr>
    </w:lvl>
    <w:lvl w:ilvl="5" w:tplc="CD42EC1A">
      <w:numFmt w:val="bullet"/>
      <w:lvlText w:val="•"/>
      <w:lvlJc w:val="left"/>
      <w:pPr>
        <w:ind w:left="5044" w:hanging="280"/>
      </w:pPr>
      <w:rPr>
        <w:rFonts w:hint="default"/>
        <w:lang w:val="ru-RU" w:eastAsia="en-US" w:bidi="ar-SA"/>
      </w:rPr>
    </w:lvl>
    <w:lvl w:ilvl="6" w:tplc="5C7089FE">
      <w:numFmt w:val="bullet"/>
      <w:lvlText w:val="•"/>
      <w:lvlJc w:val="left"/>
      <w:pPr>
        <w:ind w:left="6008" w:hanging="280"/>
      </w:pPr>
      <w:rPr>
        <w:rFonts w:hint="default"/>
        <w:lang w:val="ru-RU" w:eastAsia="en-US" w:bidi="ar-SA"/>
      </w:rPr>
    </w:lvl>
    <w:lvl w:ilvl="7" w:tplc="4D0E6F50">
      <w:numFmt w:val="bullet"/>
      <w:lvlText w:val="•"/>
      <w:lvlJc w:val="left"/>
      <w:pPr>
        <w:ind w:left="6973" w:hanging="280"/>
      </w:pPr>
      <w:rPr>
        <w:rFonts w:hint="default"/>
        <w:lang w:val="ru-RU" w:eastAsia="en-US" w:bidi="ar-SA"/>
      </w:rPr>
    </w:lvl>
    <w:lvl w:ilvl="8" w:tplc="CC5C682C">
      <w:numFmt w:val="bullet"/>
      <w:lvlText w:val="•"/>
      <w:lvlJc w:val="left"/>
      <w:pPr>
        <w:ind w:left="7938" w:hanging="280"/>
      </w:pPr>
      <w:rPr>
        <w:rFonts w:hint="default"/>
        <w:lang w:val="ru-RU" w:eastAsia="en-US" w:bidi="ar-SA"/>
      </w:rPr>
    </w:lvl>
  </w:abstractNum>
  <w:abstractNum w:abstractNumId="2">
    <w:nsid w:val="5DDA2CB2"/>
    <w:multiLevelType w:val="hybridMultilevel"/>
    <w:tmpl w:val="B1BE662A"/>
    <w:lvl w:ilvl="0" w:tplc="D17866E6">
      <w:start w:val="1"/>
      <w:numFmt w:val="decimal"/>
      <w:lvlText w:val="%1."/>
      <w:lvlJc w:val="left"/>
      <w:pPr>
        <w:ind w:left="228" w:hanging="2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7B2A792">
      <w:numFmt w:val="bullet"/>
      <w:lvlText w:val="•"/>
      <w:lvlJc w:val="left"/>
      <w:pPr>
        <w:ind w:left="1184" w:hanging="280"/>
      </w:pPr>
      <w:rPr>
        <w:rFonts w:hint="default"/>
        <w:lang w:val="ru-RU" w:eastAsia="en-US" w:bidi="ar-SA"/>
      </w:rPr>
    </w:lvl>
    <w:lvl w:ilvl="2" w:tplc="27CAEE5A">
      <w:numFmt w:val="bullet"/>
      <w:lvlText w:val="•"/>
      <w:lvlJc w:val="left"/>
      <w:pPr>
        <w:ind w:left="2149" w:hanging="280"/>
      </w:pPr>
      <w:rPr>
        <w:rFonts w:hint="default"/>
        <w:lang w:val="ru-RU" w:eastAsia="en-US" w:bidi="ar-SA"/>
      </w:rPr>
    </w:lvl>
    <w:lvl w:ilvl="3" w:tplc="7160D01A">
      <w:numFmt w:val="bullet"/>
      <w:lvlText w:val="•"/>
      <w:lvlJc w:val="left"/>
      <w:pPr>
        <w:ind w:left="3114" w:hanging="280"/>
      </w:pPr>
      <w:rPr>
        <w:rFonts w:hint="default"/>
        <w:lang w:val="ru-RU" w:eastAsia="en-US" w:bidi="ar-SA"/>
      </w:rPr>
    </w:lvl>
    <w:lvl w:ilvl="4" w:tplc="353217C2">
      <w:numFmt w:val="bullet"/>
      <w:lvlText w:val="•"/>
      <w:lvlJc w:val="left"/>
      <w:pPr>
        <w:ind w:left="4079" w:hanging="280"/>
      </w:pPr>
      <w:rPr>
        <w:rFonts w:hint="default"/>
        <w:lang w:val="ru-RU" w:eastAsia="en-US" w:bidi="ar-SA"/>
      </w:rPr>
    </w:lvl>
    <w:lvl w:ilvl="5" w:tplc="D578038E">
      <w:numFmt w:val="bullet"/>
      <w:lvlText w:val="•"/>
      <w:lvlJc w:val="left"/>
      <w:pPr>
        <w:ind w:left="5044" w:hanging="280"/>
      </w:pPr>
      <w:rPr>
        <w:rFonts w:hint="default"/>
        <w:lang w:val="ru-RU" w:eastAsia="en-US" w:bidi="ar-SA"/>
      </w:rPr>
    </w:lvl>
    <w:lvl w:ilvl="6" w:tplc="CDACF086">
      <w:numFmt w:val="bullet"/>
      <w:lvlText w:val="•"/>
      <w:lvlJc w:val="left"/>
      <w:pPr>
        <w:ind w:left="6008" w:hanging="280"/>
      </w:pPr>
      <w:rPr>
        <w:rFonts w:hint="default"/>
        <w:lang w:val="ru-RU" w:eastAsia="en-US" w:bidi="ar-SA"/>
      </w:rPr>
    </w:lvl>
    <w:lvl w:ilvl="7" w:tplc="CC48845C">
      <w:numFmt w:val="bullet"/>
      <w:lvlText w:val="•"/>
      <w:lvlJc w:val="left"/>
      <w:pPr>
        <w:ind w:left="6973" w:hanging="280"/>
      </w:pPr>
      <w:rPr>
        <w:rFonts w:hint="default"/>
        <w:lang w:val="ru-RU" w:eastAsia="en-US" w:bidi="ar-SA"/>
      </w:rPr>
    </w:lvl>
    <w:lvl w:ilvl="8" w:tplc="28500AC6">
      <w:numFmt w:val="bullet"/>
      <w:lvlText w:val="•"/>
      <w:lvlJc w:val="left"/>
      <w:pPr>
        <w:ind w:left="7938" w:hanging="280"/>
      </w:pPr>
      <w:rPr>
        <w:rFonts w:hint="default"/>
        <w:lang w:val="ru-RU" w:eastAsia="en-US" w:bidi="ar-SA"/>
      </w:rPr>
    </w:lvl>
  </w:abstractNum>
  <w:abstractNum w:abstractNumId="3">
    <w:nsid w:val="643871D9"/>
    <w:multiLevelType w:val="hybridMultilevel"/>
    <w:tmpl w:val="BE3CAC72"/>
    <w:lvl w:ilvl="0" w:tplc="2FFE6A32">
      <w:start w:val="1"/>
      <w:numFmt w:val="decimal"/>
      <w:lvlText w:val="%1)"/>
      <w:lvlJc w:val="left"/>
      <w:pPr>
        <w:ind w:left="228" w:hanging="256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6624E040">
      <w:numFmt w:val="bullet"/>
      <w:lvlText w:val="•"/>
      <w:lvlJc w:val="left"/>
      <w:pPr>
        <w:ind w:left="1184" w:hanging="256"/>
      </w:pPr>
      <w:rPr>
        <w:rFonts w:hint="default"/>
        <w:lang w:val="ru-RU" w:eastAsia="en-US" w:bidi="ar-SA"/>
      </w:rPr>
    </w:lvl>
    <w:lvl w:ilvl="2" w:tplc="94E45DE6">
      <w:numFmt w:val="bullet"/>
      <w:lvlText w:val="•"/>
      <w:lvlJc w:val="left"/>
      <w:pPr>
        <w:ind w:left="2149" w:hanging="256"/>
      </w:pPr>
      <w:rPr>
        <w:rFonts w:hint="default"/>
        <w:lang w:val="ru-RU" w:eastAsia="en-US" w:bidi="ar-SA"/>
      </w:rPr>
    </w:lvl>
    <w:lvl w:ilvl="3" w:tplc="DD84D44A">
      <w:numFmt w:val="bullet"/>
      <w:lvlText w:val="•"/>
      <w:lvlJc w:val="left"/>
      <w:pPr>
        <w:ind w:left="3114" w:hanging="256"/>
      </w:pPr>
      <w:rPr>
        <w:rFonts w:hint="default"/>
        <w:lang w:val="ru-RU" w:eastAsia="en-US" w:bidi="ar-SA"/>
      </w:rPr>
    </w:lvl>
    <w:lvl w:ilvl="4" w:tplc="A5DA3E84">
      <w:numFmt w:val="bullet"/>
      <w:lvlText w:val="•"/>
      <w:lvlJc w:val="left"/>
      <w:pPr>
        <w:ind w:left="4079" w:hanging="256"/>
      </w:pPr>
      <w:rPr>
        <w:rFonts w:hint="default"/>
        <w:lang w:val="ru-RU" w:eastAsia="en-US" w:bidi="ar-SA"/>
      </w:rPr>
    </w:lvl>
    <w:lvl w:ilvl="5" w:tplc="A5E82416">
      <w:numFmt w:val="bullet"/>
      <w:lvlText w:val="•"/>
      <w:lvlJc w:val="left"/>
      <w:pPr>
        <w:ind w:left="5044" w:hanging="256"/>
      </w:pPr>
      <w:rPr>
        <w:rFonts w:hint="default"/>
        <w:lang w:val="ru-RU" w:eastAsia="en-US" w:bidi="ar-SA"/>
      </w:rPr>
    </w:lvl>
    <w:lvl w:ilvl="6" w:tplc="EA7078F4">
      <w:numFmt w:val="bullet"/>
      <w:lvlText w:val="•"/>
      <w:lvlJc w:val="left"/>
      <w:pPr>
        <w:ind w:left="6008" w:hanging="256"/>
      </w:pPr>
      <w:rPr>
        <w:rFonts w:hint="default"/>
        <w:lang w:val="ru-RU" w:eastAsia="en-US" w:bidi="ar-SA"/>
      </w:rPr>
    </w:lvl>
    <w:lvl w:ilvl="7" w:tplc="C38ED606">
      <w:numFmt w:val="bullet"/>
      <w:lvlText w:val="•"/>
      <w:lvlJc w:val="left"/>
      <w:pPr>
        <w:ind w:left="6973" w:hanging="256"/>
      </w:pPr>
      <w:rPr>
        <w:rFonts w:hint="default"/>
        <w:lang w:val="ru-RU" w:eastAsia="en-US" w:bidi="ar-SA"/>
      </w:rPr>
    </w:lvl>
    <w:lvl w:ilvl="8" w:tplc="4A448B40">
      <w:numFmt w:val="bullet"/>
      <w:lvlText w:val="•"/>
      <w:lvlJc w:val="left"/>
      <w:pPr>
        <w:ind w:left="7938" w:hanging="256"/>
      </w:pPr>
      <w:rPr>
        <w:rFonts w:hint="default"/>
        <w:lang w:val="ru-RU" w:eastAsia="en-US" w:bidi="ar-SA"/>
      </w:rPr>
    </w:lvl>
  </w:abstractNum>
  <w:abstractNum w:abstractNumId="4">
    <w:nsid w:val="6EC37084"/>
    <w:multiLevelType w:val="multilevel"/>
    <w:tmpl w:val="88B0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5B1AFA"/>
    <w:multiLevelType w:val="hybridMultilevel"/>
    <w:tmpl w:val="1BA601A2"/>
    <w:lvl w:ilvl="0" w:tplc="E4D419B0">
      <w:start w:val="1"/>
      <w:numFmt w:val="decimal"/>
      <w:lvlText w:val="%1)"/>
      <w:lvlJc w:val="left"/>
      <w:pPr>
        <w:ind w:left="228" w:hanging="276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FF68E2B2">
      <w:numFmt w:val="bullet"/>
      <w:lvlText w:val="•"/>
      <w:lvlJc w:val="left"/>
      <w:pPr>
        <w:ind w:left="1184" w:hanging="276"/>
      </w:pPr>
      <w:rPr>
        <w:rFonts w:hint="default"/>
        <w:lang w:val="ru-RU" w:eastAsia="en-US" w:bidi="ar-SA"/>
      </w:rPr>
    </w:lvl>
    <w:lvl w:ilvl="2" w:tplc="5B706A1E">
      <w:numFmt w:val="bullet"/>
      <w:lvlText w:val="•"/>
      <w:lvlJc w:val="left"/>
      <w:pPr>
        <w:ind w:left="2149" w:hanging="276"/>
      </w:pPr>
      <w:rPr>
        <w:rFonts w:hint="default"/>
        <w:lang w:val="ru-RU" w:eastAsia="en-US" w:bidi="ar-SA"/>
      </w:rPr>
    </w:lvl>
    <w:lvl w:ilvl="3" w:tplc="7DF465C0">
      <w:numFmt w:val="bullet"/>
      <w:lvlText w:val="•"/>
      <w:lvlJc w:val="left"/>
      <w:pPr>
        <w:ind w:left="3114" w:hanging="276"/>
      </w:pPr>
      <w:rPr>
        <w:rFonts w:hint="default"/>
        <w:lang w:val="ru-RU" w:eastAsia="en-US" w:bidi="ar-SA"/>
      </w:rPr>
    </w:lvl>
    <w:lvl w:ilvl="4" w:tplc="FC20EF72">
      <w:numFmt w:val="bullet"/>
      <w:lvlText w:val="•"/>
      <w:lvlJc w:val="left"/>
      <w:pPr>
        <w:ind w:left="4079" w:hanging="276"/>
      </w:pPr>
      <w:rPr>
        <w:rFonts w:hint="default"/>
        <w:lang w:val="ru-RU" w:eastAsia="en-US" w:bidi="ar-SA"/>
      </w:rPr>
    </w:lvl>
    <w:lvl w:ilvl="5" w:tplc="9A6A5D32">
      <w:numFmt w:val="bullet"/>
      <w:lvlText w:val="•"/>
      <w:lvlJc w:val="left"/>
      <w:pPr>
        <w:ind w:left="5044" w:hanging="276"/>
      </w:pPr>
      <w:rPr>
        <w:rFonts w:hint="default"/>
        <w:lang w:val="ru-RU" w:eastAsia="en-US" w:bidi="ar-SA"/>
      </w:rPr>
    </w:lvl>
    <w:lvl w:ilvl="6" w:tplc="B2A0207E">
      <w:numFmt w:val="bullet"/>
      <w:lvlText w:val="•"/>
      <w:lvlJc w:val="left"/>
      <w:pPr>
        <w:ind w:left="6008" w:hanging="276"/>
      </w:pPr>
      <w:rPr>
        <w:rFonts w:hint="default"/>
        <w:lang w:val="ru-RU" w:eastAsia="en-US" w:bidi="ar-SA"/>
      </w:rPr>
    </w:lvl>
    <w:lvl w:ilvl="7" w:tplc="0CF6B070">
      <w:numFmt w:val="bullet"/>
      <w:lvlText w:val="•"/>
      <w:lvlJc w:val="left"/>
      <w:pPr>
        <w:ind w:left="6973" w:hanging="276"/>
      </w:pPr>
      <w:rPr>
        <w:rFonts w:hint="default"/>
        <w:lang w:val="ru-RU" w:eastAsia="en-US" w:bidi="ar-SA"/>
      </w:rPr>
    </w:lvl>
    <w:lvl w:ilvl="8" w:tplc="255C9782">
      <w:numFmt w:val="bullet"/>
      <w:lvlText w:val="•"/>
      <w:lvlJc w:val="left"/>
      <w:pPr>
        <w:ind w:left="7938" w:hanging="276"/>
      </w:pPr>
      <w:rPr>
        <w:rFonts w:hint="default"/>
        <w:lang w:val="ru-RU" w:eastAsia="en-US" w:bidi="ar-SA"/>
      </w:rPr>
    </w:lvl>
  </w:abstractNum>
  <w:abstractNum w:abstractNumId="6">
    <w:nsid w:val="78E70333"/>
    <w:multiLevelType w:val="hybridMultilevel"/>
    <w:tmpl w:val="C3A0435C"/>
    <w:lvl w:ilvl="0" w:tplc="A6E2C4B4">
      <w:start w:val="3"/>
      <w:numFmt w:val="decimal"/>
      <w:lvlText w:val="%1)"/>
      <w:lvlJc w:val="left"/>
      <w:pPr>
        <w:ind w:left="111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2898CE">
      <w:start w:val="1"/>
      <w:numFmt w:val="decimal"/>
      <w:lvlText w:val="%2."/>
      <w:lvlJc w:val="left"/>
      <w:pPr>
        <w:ind w:left="571" w:hanging="2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B68CB0BC">
      <w:numFmt w:val="bullet"/>
      <w:lvlText w:val="•"/>
      <w:lvlJc w:val="left"/>
      <w:pPr>
        <w:ind w:left="1546" w:hanging="280"/>
      </w:pPr>
      <w:rPr>
        <w:rFonts w:hint="default"/>
        <w:lang w:val="ru-RU" w:eastAsia="en-US" w:bidi="ar-SA"/>
      </w:rPr>
    </w:lvl>
    <w:lvl w:ilvl="3" w:tplc="A1B2991E">
      <w:numFmt w:val="bullet"/>
      <w:lvlText w:val="•"/>
      <w:lvlJc w:val="left"/>
      <w:pPr>
        <w:ind w:left="2513" w:hanging="280"/>
      </w:pPr>
      <w:rPr>
        <w:rFonts w:hint="default"/>
        <w:lang w:val="ru-RU" w:eastAsia="en-US" w:bidi="ar-SA"/>
      </w:rPr>
    </w:lvl>
    <w:lvl w:ilvl="4" w:tplc="8AD6BFF8">
      <w:numFmt w:val="bullet"/>
      <w:lvlText w:val="•"/>
      <w:lvlJc w:val="left"/>
      <w:pPr>
        <w:ind w:left="3480" w:hanging="280"/>
      </w:pPr>
      <w:rPr>
        <w:rFonts w:hint="default"/>
        <w:lang w:val="ru-RU" w:eastAsia="en-US" w:bidi="ar-SA"/>
      </w:rPr>
    </w:lvl>
    <w:lvl w:ilvl="5" w:tplc="FDE6F066">
      <w:numFmt w:val="bullet"/>
      <w:lvlText w:val="•"/>
      <w:lvlJc w:val="left"/>
      <w:pPr>
        <w:ind w:left="4447" w:hanging="280"/>
      </w:pPr>
      <w:rPr>
        <w:rFonts w:hint="default"/>
        <w:lang w:val="ru-RU" w:eastAsia="en-US" w:bidi="ar-SA"/>
      </w:rPr>
    </w:lvl>
    <w:lvl w:ilvl="6" w:tplc="15F83DF6">
      <w:numFmt w:val="bullet"/>
      <w:lvlText w:val="•"/>
      <w:lvlJc w:val="left"/>
      <w:pPr>
        <w:ind w:left="5413" w:hanging="280"/>
      </w:pPr>
      <w:rPr>
        <w:rFonts w:hint="default"/>
        <w:lang w:val="ru-RU" w:eastAsia="en-US" w:bidi="ar-SA"/>
      </w:rPr>
    </w:lvl>
    <w:lvl w:ilvl="7" w:tplc="6E2AAD50">
      <w:numFmt w:val="bullet"/>
      <w:lvlText w:val="•"/>
      <w:lvlJc w:val="left"/>
      <w:pPr>
        <w:ind w:left="6380" w:hanging="280"/>
      </w:pPr>
      <w:rPr>
        <w:rFonts w:hint="default"/>
        <w:lang w:val="ru-RU" w:eastAsia="en-US" w:bidi="ar-SA"/>
      </w:rPr>
    </w:lvl>
    <w:lvl w:ilvl="8" w:tplc="566AA0EE">
      <w:numFmt w:val="bullet"/>
      <w:lvlText w:val="•"/>
      <w:lvlJc w:val="left"/>
      <w:pPr>
        <w:ind w:left="7347" w:hanging="2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7121"/>
    <w:rsid w:val="00064798"/>
    <w:rsid w:val="0006769D"/>
    <w:rsid w:val="00073DE9"/>
    <w:rsid w:val="00076EDD"/>
    <w:rsid w:val="000B1BAA"/>
    <w:rsid w:val="00167121"/>
    <w:rsid w:val="001B0AE1"/>
    <w:rsid w:val="001D74AC"/>
    <w:rsid w:val="001E24A9"/>
    <w:rsid w:val="0023264D"/>
    <w:rsid w:val="00244D93"/>
    <w:rsid w:val="00256B0B"/>
    <w:rsid w:val="002E3E0B"/>
    <w:rsid w:val="00317255"/>
    <w:rsid w:val="003270E4"/>
    <w:rsid w:val="00362F4F"/>
    <w:rsid w:val="00367785"/>
    <w:rsid w:val="003B12AF"/>
    <w:rsid w:val="003E07C9"/>
    <w:rsid w:val="003F2688"/>
    <w:rsid w:val="00412329"/>
    <w:rsid w:val="004660CD"/>
    <w:rsid w:val="00572C23"/>
    <w:rsid w:val="00585913"/>
    <w:rsid w:val="005874A0"/>
    <w:rsid w:val="006777A5"/>
    <w:rsid w:val="00685338"/>
    <w:rsid w:val="006B61D6"/>
    <w:rsid w:val="006D30E7"/>
    <w:rsid w:val="00754470"/>
    <w:rsid w:val="00764F52"/>
    <w:rsid w:val="007B6B20"/>
    <w:rsid w:val="0084026F"/>
    <w:rsid w:val="00842CB1"/>
    <w:rsid w:val="008546CD"/>
    <w:rsid w:val="00883355"/>
    <w:rsid w:val="008C3AD3"/>
    <w:rsid w:val="008D55BC"/>
    <w:rsid w:val="0091460D"/>
    <w:rsid w:val="009417FE"/>
    <w:rsid w:val="009D72FD"/>
    <w:rsid w:val="009E6BD0"/>
    <w:rsid w:val="00A0249C"/>
    <w:rsid w:val="00A03BF0"/>
    <w:rsid w:val="00AA06B3"/>
    <w:rsid w:val="00AE4337"/>
    <w:rsid w:val="00B03690"/>
    <w:rsid w:val="00BA36D0"/>
    <w:rsid w:val="00C66869"/>
    <w:rsid w:val="00C82A54"/>
    <w:rsid w:val="00CA27F7"/>
    <w:rsid w:val="00CC426C"/>
    <w:rsid w:val="00CD230F"/>
    <w:rsid w:val="00CD3057"/>
    <w:rsid w:val="00D00D99"/>
    <w:rsid w:val="00D76021"/>
    <w:rsid w:val="00D7611B"/>
    <w:rsid w:val="00DA426D"/>
    <w:rsid w:val="00DD3285"/>
    <w:rsid w:val="00DF6008"/>
    <w:rsid w:val="00E223DB"/>
    <w:rsid w:val="00EB120D"/>
    <w:rsid w:val="00EB62B9"/>
    <w:rsid w:val="00EF271E"/>
    <w:rsid w:val="00FA0C6D"/>
    <w:rsid w:val="00FA6AEC"/>
    <w:rsid w:val="00FE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left="3111" w:right="311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28" w:right="5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  <w:jc w:val="both"/>
    </w:pPr>
  </w:style>
  <w:style w:type="character" w:customStyle="1" w:styleId="ListLabel1">
    <w:name w:val="ListLabel 1"/>
    <w:rsid w:val="00CC426C"/>
    <w:rPr>
      <w:rFonts w:eastAsia="Times New Roman" w:cs="Times New Roman"/>
      <w:i/>
      <w:iCs/>
      <w:w w:val="99"/>
      <w:sz w:val="24"/>
      <w:szCs w:val="24"/>
      <w:lang w:val="ru-RU" w:eastAsia="en-US" w:bidi="ar-SA"/>
    </w:rPr>
  </w:style>
  <w:style w:type="paragraph" w:customStyle="1" w:styleId="a6">
    <w:name w:val="Содержимое таблицы"/>
    <w:basedOn w:val="a"/>
    <w:qFormat/>
    <w:rsid w:val="00CD3057"/>
    <w:pPr>
      <w:suppressLineNumbers/>
      <w:autoSpaceDE/>
      <w:autoSpaceDN/>
    </w:pPr>
  </w:style>
  <w:style w:type="character" w:styleId="a7">
    <w:name w:val="Hyperlink"/>
    <w:basedOn w:val="a0"/>
    <w:uiPriority w:val="99"/>
    <w:semiHidden/>
    <w:unhideWhenUsed/>
    <w:rsid w:val="00FA6AEC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FA6A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left="3111" w:right="311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28" w:right="5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  <w:jc w:val="both"/>
    </w:pPr>
  </w:style>
  <w:style w:type="character" w:customStyle="1" w:styleId="ListLabel1">
    <w:name w:val="ListLabel 1"/>
    <w:rsid w:val="00CC426C"/>
    <w:rPr>
      <w:rFonts w:eastAsia="Times New Roman" w:cs="Times New Roman"/>
      <w:i/>
      <w:iCs/>
      <w:w w:val="99"/>
      <w:sz w:val="24"/>
      <w:szCs w:val="24"/>
      <w:lang w:val="ru-RU" w:eastAsia="en-US" w:bidi="ar-SA"/>
    </w:rPr>
  </w:style>
  <w:style w:type="paragraph" w:customStyle="1" w:styleId="a6">
    <w:name w:val="Содержимое таблицы"/>
    <w:basedOn w:val="a"/>
    <w:qFormat/>
    <w:rsid w:val="00CD3057"/>
    <w:pPr>
      <w:suppressLineNumbers/>
      <w:autoSpaceDE/>
      <w:autoSpaceDN/>
    </w:pPr>
  </w:style>
  <w:style w:type="character" w:styleId="a7">
    <w:name w:val="Hyperlink"/>
    <w:basedOn w:val="a0"/>
    <w:uiPriority w:val="99"/>
    <w:semiHidden/>
    <w:unhideWhenUsed/>
    <w:rsid w:val="00FA6AEC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FA6A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pva.info/Guide/GuideMedias/Hydrog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pva.info/Guide/GuideChemistry/p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8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Злотников Кирилл Эдуардович</dc:creator>
  <cp:lastModifiedBy>Скворцова Елена Владимировна</cp:lastModifiedBy>
  <cp:revision>39</cp:revision>
  <dcterms:created xsi:type="dcterms:W3CDTF">2023-05-15T13:25:00Z</dcterms:created>
  <dcterms:modified xsi:type="dcterms:W3CDTF">2023-05-17T13:02:00Z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2023-05-12T00:00:00Z</vt:filetime>
  </property>
</Properties>
</file>